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52" w:rsidRPr="005341B8" w:rsidRDefault="005341B8" w:rsidP="005341B8">
      <w:pPr>
        <w:pStyle w:val="a3"/>
        <w:rPr>
          <w:lang w:val="en-US"/>
        </w:rPr>
      </w:pPr>
      <w:bookmarkStart w:id="0" w:name="SavePosForExit"/>
      <w:bookmarkStart w:id="1" w:name="_GoBack"/>
      <w:bookmarkEnd w:id="0"/>
      <w:bookmarkEnd w:id="1"/>
      <w:r>
        <w:rPr>
          <w:lang w:val="en-US"/>
        </w:rPr>
        <w:t xml:space="preserve">Reference list of </w:t>
      </w:r>
      <w:r>
        <w:rPr>
          <w:lang w:val="en-US"/>
        </w:rPr>
        <w:t>ICES 2018 &amp; ICES 2019</w:t>
      </w:r>
    </w:p>
    <w:p w:rsidR="00185E52" w:rsidRPr="00185E52" w:rsidRDefault="00185E52" w:rsidP="00185E52">
      <w:pPr>
        <w:pStyle w:val="Sectionnonumber"/>
      </w:pPr>
      <w:r w:rsidRPr="009D6E71">
        <w:t>Topic 1. Heat and power eng</w:t>
      </w:r>
      <w:r w:rsidRPr="009D6E71">
        <w:t>i</w:t>
      </w:r>
      <w:r w:rsidRPr="009D6E71">
        <w:t>neering</w:t>
      </w:r>
      <w:r>
        <w:t xml:space="preserve"> </w:t>
      </w:r>
    </w:p>
    <w:p w:rsidR="00185E52" w:rsidRPr="00926F57" w:rsidRDefault="00185E52" w:rsidP="00185E52">
      <w:pPr>
        <w:pStyle w:val="Reference"/>
        <w:rPr>
          <w:lang w:val="en-US"/>
        </w:rPr>
      </w:pPr>
      <w:r w:rsidRPr="00926F57">
        <w:rPr>
          <w:lang w:val="en-US"/>
        </w:rPr>
        <w:t>Abed</w:t>
      </w:r>
      <w:r w:rsidRPr="00727C04">
        <w:rPr>
          <w:lang w:val="en-US"/>
        </w:rPr>
        <w:t xml:space="preserve"> </w:t>
      </w:r>
      <w:r w:rsidRPr="00926F57">
        <w:rPr>
          <w:lang w:val="en-US"/>
        </w:rPr>
        <w:t xml:space="preserve">A H, </w:t>
      </w:r>
      <w:proofErr w:type="spellStart"/>
      <w:r w:rsidRPr="00926F57">
        <w:rPr>
          <w:lang w:val="en-US"/>
        </w:rPr>
        <w:t>Shcheklein</w:t>
      </w:r>
      <w:proofErr w:type="spellEnd"/>
      <w:r w:rsidRPr="00926F57">
        <w:rPr>
          <w:lang w:val="en-US"/>
        </w:rPr>
        <w:t xml:space="preserve"> S E and </w:t>
      </w:r>
      <w:proofErr w:type="spellStart"/>
      <w:r w:rsidRPr="00926F57">
        <w:rPr>
          <w:lang w:val="en-US"/>
        </w:rPr>
        <w:t>Pakhaluev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>V M</w:t>
      </w:r>
      <w:r w:rsidRPr="00727C04">
        <w:rPr>
          <w:lang w:val="en-US"/>
        </w:rPr>
        <w:t xml:space="preserve"> </w:t>
      </w:r>
      <w:r w:rsidRPr="00926F57">
        <w:rPr>
          <w:lang w:val="en-US"/>
        </w:rPr>
        <w:t>2019 Experimental investigation of hydrodynamics and heat transfer of sphere coo</w:t>
      </w:r>
      <w:r w:rsidRPr="00926F57">
        <w:rPr>
          <w:lang w:val="en-US"/>
        </w:rPr>
        <w:t>l</w:t>
      </w:r>
      <w:r w:rsidRPr="00926F57">
        <w:rPr>
          <w:lang w:val="en-US"/>
        </w:rPr>
        <w:t xml:space="preserve">ing using air/water mist two phase flow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012001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Dmitriev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 xml:space="preserve">A V, </w:t>
      </w:r>
      <w:proofErr w:type="spellStart"/>
      <w:r w:rsidRPr="00926F57">
        <w:rPr>
          <w:lang w:val="en-US"/>
        </w:rPr>
        <w:t>Khafizova</w:t>
      </w:r>
      <w:proofErr w:type="spellEnd"/>
      <w:r w:rsidRPr="00926F57">
        <w:rPr>
          <w:lang w:val="en-US"/>
        </w:rPr>
        <w:t xml:space="preserve"> A I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Dmitrieva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>O S</w:t>
      </w:r>
      <w:r w:rsidRPr="00727C04">
        <w:rPr>
          <w:lang w:val="en-US"/>
        </w:rPr>
        <w:t xml:space="preserve"> </w:t>
      </w:r>
      <w:r w:rsidRPr="00926F57">
        <w:rPr>
          <w:lang w:val="en-US"/>
        </w:rPr>
        <w:t xml:space="preserve">2019 Jet-film contact devices for heat and mass transfer processes in heat power engineering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012002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Eremin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 xml:space="preserve">A V, </w:t>
      </w:r>
      <w:proofErr w:type="spellStart"/>
      <w:r w:rsidRPr="00926F57">
        <w:rPr>
          <w:lang w:val="en-US"/>
        </w:rPr>
        <w:t>Kud</w:t>
      </w:r>
      <w:r w:rsidRPr="00926F57">
        <w:rPr>
          <w:lang w:val="en-US"/>
        </w:rPr>
        <w:t>i</w:t>
      </w:r>
      <w:r w:rsidRPr="00926F57">
        <w:rPr>
          <w:lang w:val="en-US"/>
        </w:rPr>
        <w:t>nov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 xml:space="preserve">V A, </w:t>
      </w:r>
      <w:proofErr w:type="spellStart"/>
      <w:r w:rsidRPr="00926F57">
        <w:rPr>
          <w:lang w:val="en-US"/>
        </w:rPr>
        <w:t>Kudinov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 xml:space="preserve">I V, Zhukov V </w:t>
      </w:r>
      <w:proofErr w:type="spellStart"/>
      <w:r w:rsidRPr="00926F57">
        <w:rPr>
          <w:lang w:val="en-US"/>
        </w:rPr>
        <w:t>V</w:t>
      </w:r>
      <w:proofErr w:type="spellEnd"/>
      <w:r w:rsidRPr="00926F57">
        <w:rPr>
          <w:lang w:val="en-US"/>
        </w:rPr>
        <w:t xml:space="preserve"> and </w:t>
      </w:r>
      <w:proofErr w:type="spellStart"/>
      <w:r w:rsidRPr="00926F57">
        <w:rPr>
          <w:lang w:val="en-US"/>
        </w:rPr>
        <w:t>Trubitsyn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>K V</w:t>
      </w:r>
      <w:r w:rsidRPr="00727C04">
        <w:rPr>
          <w:lang w:val="en-US"/>
        </w:rPr>
        <w:t xml:space="preserve"> </w:t>
      </w:r>
      <w:r w:rsidRPr="00926F57">
        <w:rPr>
          <w:lang w:val="en-US"/>
        </w:rPr>
        <w:t>2019 Mathematical model of fuel heat ignition considering space - time nonloca</w:t>
      </w:r>
      <w:r w:rsidRPr="00926F57">
        <w:rPr>
          <w:lang w:val="en-US"/>
        </w:rPr>
        <w:t>l</w:t>
      </w:r>
      <w:r w:rsidRPr="00926F57">
        <w:rPr>
          <w:lang w:val="en-US"/>
        </w:rPr>
        <w:t xml:space="preserve">ity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012003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Gubarev</w:t>
      </w:r>
      <w:proofErr w:type="spellEnd"/>
      <w:r w:rsidRPr="00926F57">
        <w:rPr>
          <w:lang w:val="en-US"/>
        </w:rPr>
        <w:t xml:space="preserve"> A V and </w:t>
      </w:r>
      <w:proofErr w:type="spellStart"/>
      <w:r w:rsidRPr="00926F57">
        <w:rPr>
          <w:lang w:val="en-US"/>
        </w:rPr>
        <w:t>Lozovoj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>N M</w:t>
      </w:r>
      <w:r w:rsidRPr="00727C04">
        <w:rPr>
          <w:lang w:val="en-US"/>
        </w:rPr>
        <w:t xml:space="preserve"> </w:t>
      </w:r>
      <w:r w:rsidRPr="00926F57">
        <w:rPr>
          <w:lang w:val="en-US"/>
        </w:rPr>
        <w:t>2019 Construction and variants of the modernization of the condensing hot water boi</w:t>
      </w:r>
      <w:r w:rsidRPr="00926F57">
        <w:rPr>
          <w:lang w:val="en-US"/>
        </w:rPr>
        <w:t>l</w:t>
      </w:r>
      <w:r w:rsidRPr="00926F57">
        <w:rPr>
          <w:lang w:val="en-US"/>
        </w:rPr>
        <w:t xml:space="preserve">er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012004</w:t>
      </w:r>
    </w:p>
    <w:p w:rsidR="00185E52" w:rsidRPr="009D6E71" w:rsidRDefault="00185E52" w:rsidP="00185E52">
      <w:pPr>
        <w:pStyle w:val="Reference"/>
      </w:pPr>
      <w:proofErr w:type="spellStart"/>
      <w:r w:rsidRPr="009D6E71">
        <w:t>Kuznetsov</w:t>
      </w:r>
      <w:proofErr w:type="spellEnd"/>
      <w:r w:rsidRPr="009D6E71">
        <w:t xml:space="preserve"> V A and </w:t>
      </w:r>
      <w:proofErr w:type="spellStart"/>
      <w:r>
        <w:t>Trubaev</w:t>
      </w:r>
      <w:proofErr w:type="spellEnd"/>
      <w:r>
        <w:t xml:space="preserve"> P A</w:t>
      </w:r>
      <w:r w:rsidRPr="009D6E71">
        <w:t xml:space="preserve"> </w:t>
      </w:r>
      <w:r w:rsidRPr="009D6E71">
        <w:rPr>
          <w:lang w:val="en-US"/>
        </w:rPr>
        <w:t xml:space="preserve">2018 </w:t>
      </w:r>
      <w:r w:rsidRPr="009D6E71">
        <w:t>Resources and Problems of the Mathematical Simulating Thermo-Technological Proces</w:t>
      </w:r>
      <w:r w:rsidRPr="009D6E71">
        <w:t>s</w:t>
      </w:r>
      <w:r w:rsidRPr="009D6E71">
        <w:t xml:space="preserve">es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012024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Kuznetsov</w:t>
      </w:r>
      <w:proofErr w:type="spellEnd"/>
      <w:r w:rsidRPr="00926F57">
        <w:rPr>
          <w:lang w:val="en-US"/>
        </w:rPr>
        <w:t xml:space="preserve"> V A and </w:t>
      </w:r>
      <w:proofErr w:type="spellStart"/>
      <w:r w:rsidRPr="00926F57">
        <w:rPr>
          <w:lang w:val="en-US"/>
        </w:rPr>
        <w:t>Trubaev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>P A</w:t>
      </w:r>
      <w:r w:rsidRPr="00727C04">
        <w:rPr>
          <w:lang w:val="en-US"/>
        </w:rPr>
        <w:t xml:space="preserve"> </w:t>
      </w:r>
      <w:r w:rsidRPr="00926F57">
        <w:rPr>
          <w:lang w:val="en-US"/>
        </w:rPr>
        <w:t>2019 Convective heat transfer in the near-wall turbulent gas str</w:t>
      </w:r>
      <w:r w:rsidRPr="00926F57">
        <w:rPr>
          <w:lang w:val="en-US"/>
        </w:rPr>
        <w:t>a</w:t>
      </w:r>
      <w:r w:rsidRPr="00926F57">
        <w:rPr>
          <w:lang w:val="en-US"/>
        </w:rPr>
        <w:t xml:space="preserve">tum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012005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Sultanov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 xml:space="preserve">M </w:t>
      </w:r>
      <w:proofErr w:type="spellStart"/>
      <w:r w:rsidRPr="00926F57">
        <w:rPr>
          <w:lang w:val="en-US"/>
        </w:rPr>
        <w:t>M</w:t>
      </w:r>
      <w:proofErr w:type="spellEnd"/>
      <w:r w:rsidRPr="00926F57">
        <w:rPr>
          <w:lang w:val="en-US"/>
        </w:rPr>
        <w:t xml:space="preserve">, </w:t>
      </w:r>
      <w:proofErr w:type="spellStart"/>
      <w:r w:rsidRPr="00926F57">
        <w:rPr>
          <w:lang w:val="en-US"/>
        </w:rPr>
        <w:t>Boldyrev</w:t>
      </w:r>
      <w:proofErr w:type="spellEnd"/>
      <w:r w:rsidRPr="00926F57">
        <w:rPr>
          <w:lang w:val="en-US"/>
        </w:rPr>
        <w:t xml:space="preserve"> I A and </w:t>
      </w:r>
      <w:proofErr w:type="spellStart"/>
      <w:r w:rsidRPr="00926F57">
        <w:rPr>
          <w:lang w:val="en-US"/>
        </w:rPr>
        <w:t>Gorban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>Yu A</w:t>
      </w:r>
      <w:r w:rsidRPr="00727C04">
        <w:rPr>
          <w:lang w:val="en-US"/>
        </w:rPr>
        <w:t xml:space="preserve"> </w:t>
      </w:r>
      <w:r w:rsidRPr="00926F57">
        <w:rPr>
          <w:lang w:val="en-US"/>
        </w:rPr>
        <w:t>2019 Research of dyna</w:t>
      </w:r>
      <w:r w:rsidRPr="00926F57">
        <w:rPr>
          <w:lang w:val="en-US"/>
        </w:rPr>
        <w:t>m</w:t>
      </w:r>
      <w:r w:rsidRPr="00926F57">
        <w:rPr>
          <w:lang w:val="en-US"/>
        </w:rPr>
        <w:t>ic characteristics of signals for calculation of technical and economic indicators and i</w:t>
      </w:r>
      <w:r w:rsidRPr="00926F57">
        <w:rPr>
          <w:lang w:val="en-US"/>
        </w:rPr>
        <w:t>n</w:t>
      </w:r>
      <w:r w:rsidRPr="00926F57">
        <w:rPr>
          <w:lang w:val="en-US"/>
        </w:rPr>
        <w:t xml:space="preserve">crease in power efficiency of the equipment of thermal power plant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012007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Sultanov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 xml:space="preserve">M </w:t>
      </w:r>
      <w:proofErr w:type="spellStart"/>
      <w:r w:rsidRPr="00926F57">
        <w:rPr>
          <w:lang w:val="en-US"/>
        </w:rPr>
        <w:t>M</w:t>
      </w:r>
      <w:proofErr w:type="spellEnd"/>
      <w:r w:rsidRPr="00926F57">
        <w:rPr>
          <w:lang w:val="en-US"/>
        </w:rPr>
        <w:t xml:space="preserve">, </w:t>
      </w:r>
      <w:proofErr w:type="spellStart"/>
      <w:r w:rsidRPr="00926F57">
        <w:rPr>
          <w:lang w:val="en-US"/>
        </w:rPr>
        <w:t>Truhanov</w:t>
      </w:r>
      <w:proofErr w:type="spellEnd"/>
      <w:r w:rsidRPr="00926F57">
        <w:rPr>
          <w:lang w:val="en-US"/>
        </w:rPr>
        <w:t xml:space="preserve"> V M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Gorban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>Yu A</w:t>
      </w:r>
      <w:r w:rsidRPr="00727C04">
        <w:rPr>
          <w:lang w:val="en-US"/>
        </w:rPr>
        <w:t xml:space="preserve"> </w:t>
      </w:r>
      <w:r w:rsidRPr="00926F57">
        <w:rPr>
          <w:lang w:val="en-US"/>
        </w:rPr>
        <w:t>2019 Parametric model for predicting the reliability of heat power equi</w:t>
      </w:r>
      <w:r w:rsidRPr="00926F57">
        <w:rPr>
          <w:lang w:val="en-US"/>
        </w:rPr>
        <w:t>p</w:t>
      </w:r>
      <w:r w:rsidRPr="00926F57">
        <w:rPr>
          <w:lang w:val="en-US"/>
        </w:rPr>
        <w:t xml:space="preserve">ment of </w:t>
      </w:r>
      <w:proofErr w:type="spellStart"/>
      <w:r w:rsidRPr="00926F57">
        <w:rPr>
          <w:lang w:val="en-US"/>
        </w:rPr>
        <w:t>TPP</w:t>
      </w:r>
      <w:proofErr w:type="spellEnd"/>
      <w:r w:rsidRPr="00926F57">
        <w:rPr>
          <w:lang w:val="en-US"/>
        </w:rPr>
        <w:t xml:space="preserve">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012006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Taymarov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 xml:space="preserve">M A, </w:t>
      </w:r>
      <w:proofErr w:type="spellStart"/>
      <w:r w:rsidRPr="00926F57">
        <w:rPr>
          <w:lang w:val="en-US"/>
        </w:rPr>
        <w:t>Akhmetova</w:t>
      </w:r>
      <w:proofErr w:type="spellEnd"/>
      <w:r w:rsidRPr="00926F57">
        <w:rPr>
          <w:lang w:val="en-US"/>
        </w:rPr>
        <w:t xml:space="preserve"> R V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Akhmetov</w:t>
      </w:r>
      <w:proofErr w:type="spellEnd"/>
      <w:r w:rsidRPr="00727C04">
        <w:rPr>
          <w:lang w:val="en-US"/>
        </w:rPr>
        <w:t xml:space="preserve"> </w:t>
      </w:r>
      <w:r w:rsidRPr="00926F57">
        <w:rPr>
          <w:lang w:val="en-US"/>
        </w:rPr>
        <w:t>E A</w:t>
      </w:r>
      <w:r w:rsidRPr="00727C04">
        <w:rPr>
          <w:lang w:val="en-US"/>
        </w:rPr>
        <w:t xml:space="preserve"> </w:t>
      </w:r>
      <w:r w:rsidRPr="00926F57">
        <w:rPr>
          <w:lang w:val="en-US"/>
        </w:rPr>
        <w:t>2019 Efficiency of application of va</w:t>
      </w:r>
      <w:r w:rsidRPr="00926F57">
        <w:rPr>
          <w:lang w:val="en-US"/>
        </w:rPr>
        <w:t>r</w:t>
      </w:r>
      <w:r w:rsidRPr="00926F57">
        <w:rPr>
          <w:lang w:val="en-US"/>
        </w:rPr>
        <w:t xml:space="preserve">ious layout arrangements of oil-gas burners in thermal power plant boilers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012008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Tkachev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>V K</w:t>
      </w:r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2019 Approximate analytical solution to the stationary two-dimensional heat conduction problem on infinite bar with the source of heat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012009</w:t>
      </w:r>
    </w:p>
    <w:p w:rsidR="00185E52" w:rsidRPr="009D6E71" w:rsidRDefault="00185E52" w:rsidP="00185E52">
      <w:pPr>
        <w:pStyle w:val="Sectionnonumber"/>
      </w:pPr>
      <w:r w:rsidRPr="009D6E71">
        <w:t>Topic 2. Electric power and electrical engineering</w:t>
      </w:r>
      <w:r>
        <w:t xml:space="preserve"> </w:t>
      </w:r>
    </w:p>
    <w:p w:rsidR="00185E52" w:rsidRPr="009D6E71" w:rsidRDefault="00185E52" w:rsidP="00185E52">
      <w:pPr>
        <w:pStyle w:val="Reference"/>
      </w:pPr>
      <w:proofErr w:type="spellStart"/>
      <w:r w:rsidRPr="009D6E71">
        <w:t>Averbukh</w:t>
      </w:r>
      <w:proofErr w:type="spellEnd"/>
      <w:r w:rsidRPr="009D6E71">
        <w:t xml:space="preserve"> M A and </w:t>
      </w:r>
      <w:proofErr w:type="spellStart"/>
      <w:r w:rsidRPr="009D6E71">
        <w:t>Abdulwahhab</w:t>
      </w:r>
      <w:proofErr w:type="spellEnd"/>
      <w:r w:rsidRPr="009D6E71">
        <w:rPr>
          <w:lang w:val="en-US"/>
        </w:rPr>
        <w:t xml:space="preserve"> </w:t>
      </w:r>
      <w:r w:rsidRPr="009D6E71">
        <w:t>M W</w:t>
      </w:r>
      <w:r w:rsidRPr="009D6E71">
        <w:rPr>
          <w:lang w:val="en-US"/>
        </w:rPr>
        <w:t xml:space="preserve"> 2018 </w:t>
      </w:r>
      <w:r w:rsidRPr="009D6E71">
        <w:t>Influence of Non-</w:t>
      </w:r>
      <w:proofErr w:type="spellStart"/>
      <w:r w:rsidRPr="009D6E71">
        <w:t>Sinusoidality</w:t>
      </w:r>
      <w:proofErr w:type="spellEnd"/>
      <w:r w:rsidRPr="009D6E71">
        <w:t xml:space="preserve"> of Voltage on Electricity Loss in Distribution Ne</w:t>
      </w:r>
      <w:r w:rsidRPr="009D6E71">
        <w:t>t</w:t>
      </w:r>
      <w:r w:rsidRPr="009D6E71">
        <w:t xml:space="preserve">works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012014</w:t>
      </w:r>
    </w:p>
    <w:p w:rsidR="00185E52" w:rsidRPr="009D6E71" w:rsidRDefault="00185E52" w:rsidP="00185E52">
      <w:pPr>
        <w:pStyle w:val="Reference"/>
      </w:pPr>
      <w:proofErr w:type="spellStart"/>
      <w:r w:rsidRPr="009D6E71">
        <w:t>Averbukh</w:t>
      </w:r>
      <w:proofErr w:type="spellEnd"/>
      <w:r w:rsidRPr="009D6E71">
        <w:t xml:space="preserve"> M A and </w:t>
      </w:r>
      <w:proofErr w:type="spellStart"/>
      <w:r w:rsidRPr="009D6E71">
        <w:t>Khvorostenko</w:t>
      </w:r>
      <w:proofErr w:type="spellEnd"/>
      <w:r w:rsidRPr="009D6E71">
        <w:rPr>
          <w:lang w:val="en-US"/>
        </w:rPr>
        <w:t xml:space="preserve"> </w:t>
      </w:r>
      <w:r w:rsidRPr="009D6E71">
        <w:t>S V</w:t>
      </w:r>
      <w:r w:rsidRPr="009D6E71">
        <w:rPr>
          <w:lang w:val="en-US"/>
        </w:rPr>
        <w:t xml:space="preserve"> 2018 </w:t>
      </w:r>
      <w:r w:rsidRPr="009D6E71">
        <w:t>Features of Determining Criteria of Similarity for Fr</w:t>
      </w:r>
      <w:r w:rsidRPr="009D6E71">
        <w:t>e</w:t>
      </w:r>
      <w:r w:rsidRPr="009D6E71">
        <w:t xml:space="preserve">quency of Electric Drives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012009</w:t>
      </w:r>
    </w:p>
    <w:p w:rsidR="00185E52" w:rsidRPr="009D6E71" w:rsidRDefault="00185E52" w:rsidP="00185E52">
      <w:pPr>
        <w:pStyle w:val="Reference"/>
      </w:pPr>
      <w:proofErr w:type="spellStart"/>
      <w:r w:rsidRPr="009D6E71">
        <w:t>Averbukh</w:t>
      </w:r>
      <w:proofErr w:type="spellEnd"/>
      <w:r w:rsidRPr="009D6E71">
        <w:t xml:space="preserve"> M A and </w:t>
      </w:r>
      <w:proofErr w:type="spellStart"/>
      <w:r w:rsidRPr="009D6E71">
        <w:t>Zhilin</w:t>
      </w:r>
      <w:proofErr w:type="spellEnd"/>
      <w:r w:rsidRPr="009D6E71">
        <w:rPr>
          <w:lang w:val="en-US"/>
        </w:rPr>
        <w:t xml:space="preserve"> </w:t>
      </w:r>
      <w:r w:rsidRPr="009D6E71">
        <w:t>E V</w:t>
      </w:r>
      <w:r w:rsidRPr="009D6E71">
        <w:rPr>
          <w:lang w:val="en-US"/>
        </w:rPr>
        <w:t xml:space="preserve"> 2018 </w:t>
      </w:r>
      <w:r w:rsidRPr="009D6E71">
        <w:t>Optimization of Coefficients Spec</w:t>
      </w:r>
      <w:r w:rsidRPr="009D6E71">
        <w:t>i</w:t>
      </w:r>
      <w:r w:rsidRPr="009D6E71">
        <w:t xml:space="preserve">fied with Non-Sinusoidal and Non-Symmetry Feeding Voltage in Electrical Supply Systems in Individual Residential Sector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012019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Averbukh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M A, </w:t>
      </w:r>
      <w:proofErr w:type="spellStart"/>
      <w:r w:rsidRPr="00926F57">
        <w:rPr>
          <w:lang w:val="en-US"/>
        </w:rPr>
        <w:t>Zhilin</w:t>
      </w:r>
      <w:proofErr w:type="spellEnd"/>
      <w:r w:rsidRPr="00926F57">
        <w:rPr>
          <w:lang w:val="en-US"/>
        </w:rPr>
        <w:t xml:space="preserve"> E V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Abdulwahhab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M W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2019 Problems of energy supply of the main consumers of </w:t>
      </w:r>
      <w:proofErr w:type="spellStart"/>
      <w:r w:rsidRPr="00926F57">
        <w:rPr>
          <w:lang w:val="en-US"/>
        </w:rPr>
        <w:t>distribu-tive</w:t>
      </w:r>
      <w:proofErr w:type="spellEnd"/>
      <w:r w:rsidRPr="00926F57">
        <w:rPr>
          <w:lang w:val="en-US"/>
        </w:rPr>
        <w:t xml:space="preserve"> networks of Iraq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012010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Balobanov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R N, </w:t>
      </w:r>
      <w:proofErr w:type="spellStart"/>
      <w:r w:rsidRPr="00926F57">
        <w:rPr>
          <w:lang w:val="en-US"/>
        </w:rPr>
        <w:t>Zaripov</w:t>
      </w:r>
      <w:proofErr w:type="spellEnd"/>
      <w:r w:rsidRPr="00926F57">
        <w:rPr>
          <w:lang w:val="en-US"/>
        </w:rPr>
        <w:t xml:space="preserve"> D K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Akhmadeev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A </w:t>
      </w:r>
      <w:proofErr w:type="spellStart"/>
      <w:r w:rsidRPr="00926F57">
        <w:rPr>
          <w:lang w:val="en-US"/>
        </w:rPr>
        <w:t>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2019 The device for mo</w:t>
      </w:r>
      <w:r w:rsidRPr="00926F57">
        <w:rPr>
          <w:lang w:val="en-US"/>
        </w:rPr>
        <w:t>n</w:t>
      </w:r>
      <w:r w:rsidRPr="00926F57">
        <w:rPr>
          <w:lang w:val="en-US"/>
        </w:rPr>
        <w:t>itoring the LED display high-voltage ins</w:t>
      </w:r>
      <w:r w:rsidRPr="00926F57">
        <w:rPr>
          <w:lang w:val="en-US"/>
        </w:rPr>
        <w:t>u</w:t>
      </w:r>
      <w:r w:rsidRPr="00926F57">
        <w:rPr>
          <w:lang w:val="en-US"/>
        </w:rPr>
        <w:t xml:space="preserve">lators state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012011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lastRenderedPageBreak/>
        <w:t>Byk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F, </w:t>
      </w:r>
      <w:proofErr w:type="spellStart"/>
      <w:r w:rsidRPr="00926F57">
        <w:rPr>
          <w:lang w:val="en-US"/>
        </w:rPr>
        <w:t>Kityshin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V, </w:t>
      </w:r>
      <w:proofErr w:type="spellStart"/>
      <w:r w:rsidRPr="00926F57">
        <w:rPr>
          <w:lang w:val="en-US"/>
        </w:rPr>
        <w:t>Myshkina</w:t>
      </w:r>
      <w:proofErr w:type="spellEnd"/>
      <w:r w:rsidRPr="00926F57">
        <w:rPr>
          <w:lang w:val="en-US"/>
        </w:rPr>
        <w:t xml:space="preserve"> L and </w:t>
      </w:r>
      <w:proofErr w:type="spellStart"/>
      <w:r w:rsidRPr="00926F57">
        <w:rPr>
          <w:lang w:val="en-US"/>
        </w:rPr>
        <w:t>Kaminskaya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E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>2019 Composite structural elements of overhead lines as a means of increasing technical eff</w:t>
      </w:r>
      <w:r w:rsidRPr="00926F57">
        <w:rPr>
          <w:lang w:val="en-US"/>
        </w:rPr>
        <w:t>i</w:t>
      </w:r>
      <w:r w:rsidRPr="00926F57">
        <w:rPr>
          <w:lang w:val="en-US"/>
        </w:rPr>
        <w:t xml:space="preserve">ciency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012012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Gasho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E G, </w:t>
      </w:r>
      <w:proofErr w:type="spellStart"/>
      <w:r w:rsidRPr="00926F57">
        <w:rPr>
          <w:lang w:val="en-US"/>
        </w:rPr>
        <w:t>Guzhov</w:t>
      </w:r>
      <w:proofErr w:type="spellEnd"/>
      <w:r w:rsidRPr="00926F57">
        <w:rPr>
          <w:lang w:val="en-US"/>
        </w:rPr>
        <w:t xml:space="preserve"> S V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Krolin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A </w:t>
      </w:r>
      <w:proofErr w:type="spellStart"/>
      <w:r w:rsidRPr="00926F57">
        <w:rPr>
          <w:lang w:val="en-US"/>
        </w:rPr>
        <w:t>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2019 On the forecasting of trends of speci</w:t>
      </w:r>
      <w:r w:rsidRPr="00926F57">
        <w:rPr>
          <w:lang w:val="en-US"/>
        </w:rPr>
        <w:t>f</w:t>
      </w:r>
      <w:r w:rsidRPr="00926F57">
        <w:rPr>
          <w:lang w:val="en-US"/>
        </w:rPr>
        <w:t xml:space="preserve">ic mixed loads of electric consumers of </w:t>
      </w:r>
      <w:proofErr w:type="spellStart"/>
      <w:r w:rsidRPr="00926F57">
        <w:rPr>
          <w:lang w:val="en-US"/>
        </w:rPr>
        <w:t>microdistricts</w:t>
      </w:r>
      <w:proofErr w:type="spellEnd"/>
      <w:r w:rsidRPr="00926F57">
        <w:rPr>
          <w:lang w:val="en-US"/>
        </w:rPr>
        <w:t xml:space="preserve"> and cities change in the conditions of inadequate data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012013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Ishmukhamedov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>I K</w:t>
      </w:r>
      <w:r w:rsidRPr="00185E52">
        <w:rPr>
          <w:lang w:val="en-US"/>
        </w:rPr>
        <w:t xml:space="preserve"> </w:t>
      </w:r>
      <w:r w:rsidRPr="00926F57">
        <w:rPr>
          <w:lang w:val="en-US"/>
        </w:rPr>
        <w:t>2019 Three-phase current sensor for m</w:t>
      </w:r>
      <w:r w:rsidRPr="00926F57">
        <w:rPr>
          <w:lang w:val="en-US"/>
        </w:rPr>
        <w:t>o</w:t>
      </w:r>
      <w:r w:rsidRPr="00926F57">
        <w:rPr>
          <w:lang w:val="en-US"/>
        </w:rPr>
        <w:t xml:space="preserve">tor protection against turn-to-turn and phase-to-phase short circuits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012014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Kurillin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S P, De</w:t>
      </w:r>
      <w:r w:rsidRPr="00926F57">
        <w:rPr>
          <w:lang w:val="en-US"/>
        </w:rPr>
        <w:t>n</w:t>
      </w:r>
      <w:r w:rsidRPr="00926F57">
        <w:rPr>
          <w:lang w:val="en-US"/>
        </w:rPr>
        <w:t xml:space="preserve">isov V N and </w:t>
      </w:r>
      <w:proofErr w:type="spellStart"/>
      <w:r w:rsidRPr="00926F57">
        <w:rPr>
          <w:lang w:val="en-US"/>
        </w:rPr>
        <w:t>Dli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M I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2019 Mathematical and visual models of asynchronous electric machines energy fields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012015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Moshkin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B N, </w:t>
      </w:r>
      <w:proofErr w:type="spellStart"/>
      <w:r w:rsidRPr="00926F57">
        <w:rPr>
          <w:lang w:val="en-US"/>
        </w:rPr>
        <w:t>Myatezh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T V, </w:t>
      </w:r>
      <w:proofErr w:type="spellStart"/>
      <w:r w:rsidRPr="00926F57">
        <w:rPr>
          <w:lang w:val="en-US"/>
        </w:rPr>
        <w:t>Sekretarev</w:t>
      </w:r>
      <w:proofErr w:type="spellEnd"/>
      <w:r w:rsidRPr="00926F57">
        <w:rPr>
          <w:lang w:val="en-US"/>
        </w:rPr>
        <w:t xml:space="preserve"> Y A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Averbukh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M A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2019 Mathematical model of managing of the generating company on the criterion of the profit maximization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012016</w:t>
      </w:r>
    </w:p>
    <w:p w:rsidR="00185E52" w:rsidRPr="00926F57" w:rsidRDefault="00185E52" w:rsidP="00185E52">
      <w:pPr>
        <w:pStyle w:val="Reference"/>
        <w:rPr>
          <w:lang w:val="en-US"/>
        </w:rPr>
      </w:pPr>
      <w:r w:rsidRPr="00926F57">
        <w:rPr>
          <w:lang w:val="en-US"/>
        </w:rPr>
        <w:t>Popov</w:t>
      </w:r>
      <w:r w:rsidRPr="00185E52">
        <w:rPr>
          <w:lang w:val="en-US"/>
        </w:rPr>
        <w:t xml:space="preserve"> </w:t>
      </w:r>
      <w:r w:rsidRPr="00926F57">
        <w:rPr>
          <w:lang w:val="en-US"/>
        </w:rPr>
        <w:t>M G</w:t>
      </w:r>
      <w:r w:rsidRPr="00185E52">
        <w:rPr>
          <w:lang w:val="en-US"/>
        </w:rPr>
        <w:t xml:space="preserve"> </w:t>
      </w:r>
      <w:r w:rsidRPr="00926F57">
        <w:rPr>
          <w:lang w:val="en-US"/>
        </w:rPr>
        <w:t>2019 Adaptive correction of current longitudinal differential protection of power equi</w:t>
      </w:r>
      <w:r w:rsidRPr="00926F57">
        <w:rPr>
          <w:lang w:val="en-US"/>
        </w:rPr>
        <w:t>p</w:t>
      </w:r>
      <w:r w:rsidRPr="00926F57">
        <w:rPr>
          <w:lang w:val="en-US"/>
        </w:rPr>
        <w:t xml:space="preserve">ment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012017</w:t>
      </w:r>
    </w:p>
    <w:p w:rsidR="00185E52" w:rsidRPr="009D6E71" w:rsidRDefault="00185E52" w:rsidP="00185E52">
      <w:pPr>
        <w:pStyle w:val="Reference"/>
      </w:pPr>
      <w:proofErr w:type="spellStart"/>
      <w:r w:rsidRPr="009D6E71">
        <w:t>Volovikov</w:t>
      </w:r>
      <w:proofErr w:type="spellEnd"/>
      <w:r w:rsidRPr="009D6E71">
        <w:t xml:space="preserve"> A </w:t>
      </w:r>
      <w:proofErr w:type="spellStart"/>
      <w:r w:rsidRPr="009D6E71">
        <w:t>A</w:t>
      </w:r>
      <w:proofErr w:type="spellEnd"/>
      <w:r w:rsidRPr="009D6E71">
        <w:t xml:space="preserve"> and </w:t>
      </w:r>
      <w:proofErr w:type="spellStart"/>
      <w:r w:rsidRPr="009D6E71">
        <w:t>Yudin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A </w:t>
      </w:r>
      <w:proofErr w:type="spellStart"/>
      <w:r w:rsidRPr="009D6E71">
        <w:t>A</w:t>
      </w:r>
      <w:proofErr w:type="spellEnd"/>
      <w:r w:rsidRPr="009D6E71">
        <w:rPr>
          <w:lang w:val="en-US"/>
        </w:rPr>
        <w:t xml:space="preserve"> 2018 </w:t>
      </w:r>
      <w:r w:rsidRPr="009D6E71">
        <w:t>Investigation of the Algorithm Opt</w:t>
      </w:r>
      <w:r w:rsidRPr="009D6E71">
        <w:t>i</w:t>
      </w:r>
      <w:r w:rsidRPr="009D6E71">
        <w:t xml:space="preserve">mization of Electric Power Regimes According to Voltage and Reactive Power with the Use of Penalty Functions Method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012016</w:t>
      </w:r>
    </w:p>
    <w:p w:rsidR="00185E52" w:rsidRPr="00926F57" w:rsidRDefault="00185E52" w:rsidP="00185E52">
      <w:pPr>
        <w:pStyle w:val="Sectionnonumber"/>
      </w:pPr>
      <w:r w:rsidRPr="009D6E71">
        <w:t>Topic 3. Energy saving and energy efficiency, power ecol</w:t>
      </w:r>
      <w:r w:rsidRPr="009D6E71">
        <w:t>o</w:t>
      </w:r>
      <w:r w:rsidRPr="009D6E71">
        <w:t>gy</w:t>
      </w:r>
      <w:r>
        <w:t xml:space="preserve"> 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Avilova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I P, </w:t>
      </w:r>
      <w:proofErr w:type="spellStart"/>
      <w:r w:rsidRPr="00926F57">
        <w:rPr>
          <w:lang w:val="en-US"/>
        </w:rPr>
        <w:t>Naumov</w:t>
      </w:r>
      <w:proofErr w:type="spellEnd"/>
      <w:r w:rsidRPr="00926F57">
        <w:rPr>
          <w:lang w:val="en-US"/>
        </w:rPr>
        <w:t xml:space="preserve"> A E and </w:t>
      </w:r>
      <w:proofErr w:type="spellStart"/>
      <w:r w:rsidRPr="00926F57">
        <w:rPr>
          <w:lang w:val="en-US"/>
        </w:rPr>
        <w:t>Krutilova</w:t>
      </w:r>
      <w:proofErr w:type="spellEnd"/>
      <w:r>
        <w:rPr>
          <w:lang w:val="en-US"/>
        </w:rPr>
        <w:t xml:space="preserve"> </w:t>
      </w:r>
      <w:r w:rsidRPr="00926F57">
        <w:rPr>
          <w:lang w:val="en-US"/>
        </w:rPr>
        <w:t>M O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2019 Methodology of </w:t>
      </w:r>
      <w:proofErr w:type="spellStart"/>
      <w:r w:rsidRPr="00926F57">
        <w:rPr>
          <w:lang w:val="en-US"/>
        </w:rPr>
        <w:t>GHG</w:t>
      </w:r>
      <w:proofErr w:type="spellEnd"/>
      <w:r w:rsidRPr="00926F57">
        <w:rPr>
          <w:lang w:val="en-US"/>
        </w:rPr>
        <w:t xml:space="preserve"> emissions assessment caused at the construction of energy facilities. Case study: Hydropower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012018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Bychikhin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S A, </w:t>
      </w:r>
      <w:proofErr w:type="spellStart"/>
      <w:r w:rsidRPr="00926F57">
        <w:rPr>
          <w:lang w:val="en-US"/>
        </w:rPr>
        <w:t>Svirin</w:t>
      </w:r>
      <w:proofErr w:type="spellEnd"/>
      <w:r w:rsidRPr="00926F57">
        <w:rPr>
          <w:lang w:val="en-US"/>
        </w:rPr>
        <w:t xml:space="preserve"> M V and </w:t>
      </w:r>
      <w:proofErr w:type="spellStart"/>
      <w:r w:rsidRPr="00926F57">
        <w:rPr>
          <w:lang w:val="en-US"/>
        </w:rPr>
        <w:t>Trubaev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P A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2019 Evaluation of energy-saving effect during the installing process of automated heating stations in educational institutions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012019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Derevyanov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M Yu, </w:t>
      </w:r>
      <w:proofErr w:type="spellStart"/>
      <w:r w:rsidRPr="00926F57">
        <w:rPr>
          <w:lang w:val="en-US"/>
        </w:rPr>
        <w:t>Pleshivtseva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Yu E, </w:t>
      </w:r>
      <w:proofErr w:type="spellStart"/>
      <w:r w:rsidRPr="00926F57">
        <w:rPr>
          <w:lang w:val="en-US"/>
        </w:rPr>
        <w:t>Kordy</w:t>
      </w:r>
      <w:r w:rsidRPr="00926F57">
        <w:rPr>
          <w:lang w:val="en-US"/>
        </w:rPr>
        <w:t>u</w:t>
      </w:r>
      <w:r w:rsidRPr="00926F57">
        <w:rPr>
          <w:lang w:val="en-US"/>
        </w:rPr>
        <w:t>kova</w:t>
      </w:r>
      <w:proofErr w:type="spellEnd"/>
      <w:r w:rsidRPr="00926F57">
        <w:rPr>
          <w:lang w:val="en-US"/>
        </w:rPr>
        <w:t xml:space="preserve"> L S and </w:t>
      </w:r>
      <w:proofErr w:type="spellStart"/>
      <w:r w:rsidRPr="00926F57">
        <w:rPr>
          <w:lang w:val="en-US"/>
        </w:rPr>
        <w:t>Rapoport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A V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>2019 Using DEA models to measure the efficiency of e</w:t>
      </w:r>
      <w:r w:rsidRPr="00926F57">
        <w:rPr>
          <w:lang w:val="en-US"/>
        </w:rPr>
        <w:t>n</w:t>
      </w:r>
      <w:r w:rsidRPr="00926F57">
        <w:rPr>
          <w:lang w:val="en-US"/>
        </w:rPr>
        <w:t xml:space="preserve">ergy saving projects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012020</w:t>
      </w:r>
    </w:p>
    <w:p w:rsidR="00185E52" w:rsidRPr="009D6E71" w:rsidRDefault="00185E52" w:rsidP="00185E52">
      <w:pPr>
        <w:pStyle w:val="Reference"/>
      </w:pPr>
      <w:proofErr w:type="spellStart"/>
      <w:r w:rsidRPr="009D6E71">
        <w:t>Gasho</w:t>
      </w:r>
      <w:proofErr w:type="spellEnd"/>
      <w:r w:rsidRPr="009D6E71">
        <w:t xml:space="preserve"> E G and </w:t>
      </w:r>
      <w:proofErr w:type="spellStart"/>
      <w:r w:rsidRPr="009D6E71">
        <w:t>Gasho</w:t>
      </w:r>
      <w:proofErr w:type="spellEnd"/>
      <w:r w:rsidRPr="009D6E71">
        <w:rPr>
          <w:lang w:val="en-US"/>
        </w:rPr>
        <w:t xml:space="preserve"> </w:t>
      </w:r>
      <w:r w:rsidRPr="009D6E71">
        <w:t>I A</w:t>
      </w:r>
      <w:r w:rsidRPr="009D6E71">
        <w:rPr>
          <w:lang w:val="en-US"/>
        </w:rPr>
        <w:t xml:space="preserve"> 2018 </w:t>
      </w:r>
      <w:r w:rsidRPr="009D6E71">
        <w:t xml:space="preserve">Economics and Ecology Symbiosis: Transition to Principles of Best Available Techniques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012008</w:t>
      </w:r>
    </w:p>
    <w:p w:rsidR="00185E52" w:rsidRPr="009D6E71" w:rsidRDefault="00185E52" w:rsidP="00185E52">
      <w:pPr>
        <w:pStyle w:val="Reference"/>
      </w:pPr>
      <w:proofErr w:type="spellStart"/>
      <w:r w:rsidRPr="009D6E71">
        <w:t>Gubarev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A V, </w:t>
      </w:r>
      <w:proofErr w:type="spellStart"/>
      <w:r w:rsidRPr="009D6E71">
        <w:t>Golovkov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M A, </w:t>
      </w:r>
      <w:proofErr w:type="spellStart"/>
      <w:r w:rsidRPr="009D6E71">
        <w:t>Dyachuk</w:t>
      </w:r>
      <w:proofErr w:type="spellEnd"/>
      <w:r w:rsidRPr="009D6E71">
        <w:t xml:space="preserve"> D S</w:t>
      </w:r>
      <w:r>
        <w:t xml:space="preserve"> </w:t>
      </w:r>
      <w:r w:rsidRPr="009D6E71">
        <w:t xml:space="preserve">and </w:t>
      </w:r>
      <w:proofErr w:type="spellStart"/>
      <w:r w:rsidRPr="009D6E71">
        <w:t>B</w:t>
      </w:r>
      <w:r w:rsidRPr="009D6E71">
        <w:t>y</w:t>
      </w:r>
      <w:r w:rsidRPr="009D6E71">
        <w:t>chikhin</w:t>
      </w:r>
      <w:proofErr w:type="spellEnd"/>
      <w:r w:rsidRPr="009D6E71">
        <w:rPr>
          <w:lang w:val="en-US"/>
        </w:rPr>
        <w:t xml:space="preserve"> </w:t>
      </w:r>
      <w:r w:rsidRPr="009D6E71">
        <w:t>S A</w:t>
      </w:r>
      <w:r w:rsidRPr="009D6E71">
        <w:rPr>
          <w:lang w:val="en-US"/>
        </w:rPr>
        <w:t xml:space="preserve"> 2018 </w:t>
      </w:r>
      <w:r w:rsidRPr="009D6E71">
        <w:t xml:space="preserve">Methods and Devices of Heat Wasted Gases Utilization from Stationary Engines of Internal Combustion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012018</w:t>
      </w:r>
    </w:p>
    <w:p w:rsidR="00185E52" w:rsidRPr="009D6E71" w:rsidRDefault="00185E52" w:rsidP="00185E52">
      <w:pPr>
        <w:pStyle w:val="Reference"/>
      </w:pPr>
      <w:proofErr w:type="spellStart"/>
      <w:r w:rsidRPr="009D6E71">
        <w:t>Il´ina</w:t>
      </w:r>
      <w:proofErr w:type="spellEnd"/>
      <w:r w:rsidRPr="009D6E71">
        <w:t xml:space="preserve"> T N and </w:t>
      </w:r>
      <w:proofErr w:type="spellStart"/>
      <w:r w:rsidRPr="009D6E71">
        <w:t>Isaeva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V </w:t>
      </w:r>
      <w:proofErr w:type="spellStart"/>
      <w:r w:rsidRPr="009D6E71">
        <w:t>V</w:t>
      </w:r>
      <w:proofErr w:type="spellEnd"/>
      <w:r w:rsidRPr="009D6E71">
        <w:rPr>
          <w:lang w:val="en-US"/>
        </w:rPr>
        <w:t xml:space="preserve"> 2018 </w:t>
      </w:r>
      <w:r w:rsidRPr="009D6E71">
        <w:t xml:space="preserve">Economic Feasibility of Ventilation Cleaning Emissions in Underground </w:t>
      </w:r>
      <w:proofErr w:type="spellStart"/>
      <w:r w:rsidRPr="009D6E71">
        <w:t>Parkings</w:t>
      </w:r>
      <w:proofErr w:type="spellEnd"/>
      <w:r w:rsidRPr="009D6E71">
        <w:t xml:space="preserve">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012007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Kireev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V M, </w:t>
      </w:r>
      <w:proofErr w:type="spellStart"/>
      <w:r w:rsidRPr="00926F57">
        <w:rPr>
          <w:lang w:val="en-US"/>
        </w:rPr>
        <w:t>Goltsov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A B, </w:t>
      </w:r>
      <w:proofErr w:type="spellStart"/>
      <w:r w:rsidRPr="00926F57">
        <w:rPr>
          <w:lang w:val="en-US"/>
        </w:rPr>
        <w:t>Seminenko</w:t>
      </w:r>
      <w:proofErr w:type="spellEnd"/>
      <w:r w:rsidRPr="00926F57">
        <w:rPr>
          <w:lang w:val="en-US"/>
        </w:rPr>
        <w:t xml:space="preserve"> A S and </w:t>
      </w:r>
      <w:proofErr w:type="spellStart"/>
      <w:r w:rsidRPr="00926F57">
        <w:rPr>
          <w:lang w:val="en-US"/>
        </w:rPr>
        <w:t>Ovsyannikov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Y G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2019 Creation of a new energy-efficient design of the </w:t>
      </w:r>
      <w:proofErr w:type="spellStart"/>
      <w:r w:rsidRPr="00926F57">
        <w:rPr>
          <w:lang w:val="en-US"/>
        </w:rPr>
        <w:t>dustexhaust</w:t>
      </w:r>
      <w:proofErr w:type="spellEnd"/>
      <w:r w:rsidRPr="00926F57">
        <w:rPr>
          <w:lang w:val="en-US"/>
        </w:rPr>
        <w:t xml:space="preserve"> system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012021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Kostarev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V S, </w:t>
      </w:r>
      <w:proofErr w:type="spellStart"/>
      <w:r w:rsidRPr="00926F57">
        <w:rPr>
          <w:lang w:val="en-US"/>
        </w:rPr>
        <w:t>Tashlykov</w:t>
      </w:r>
      <w:proofErr w:type="spellEnd"/>
      <w:r w:rsidRPr="00926F57">
        <w:rPr>
          <w:lang w:val="en-US"/>
        </w:rPr>
        <w:t xml:space="preserve"> O L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Klimova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V A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>2019 The increasing of the energy efficiency of n</w:t>
      </w:r>
      <w:r w:rsidRPr="00926F57">
        <w:rPr>
          <w:lang w:val="en-US"/>
        </w:rPr>
        <w:t>u</w:t>
      </w:r>
      <w:r w:rsidRPr="00926F57">
        <w:rPr>
          <w:lang w:val="en-US"/>
        </w:rPr>
        <w:t xml:space="preserve">clear power plants with fast neutron reactors by utilizing waste heat using heat pumps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012022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Kosukhin</w:t>
      </w:r>
      <w:proofErr w:type="spellEnd"/>
      <w:r w:rsidRPr="00926F57">
        <w:rPr>
          <w:lang w:val="en-US"/>
        </w:rPr>
        <w:t xml:space="preserve"> M </w:t>
      </w:r>
      <w:proofErr w:type="spellStart"/>
      <w:r w:rsidRPr="00926F57"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Kosukhin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A M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>2019 The thermal and physical aspects of designing facade heat insulation at capital repairs and reconstruction of civic buil</w:t>
      </w:r>
      <w:r w:rsidRPr="00926F57">
        <w:rPr>
          <w:lang w:val="en-US"/>
        </w:rPr>
        <w:t>d</w:t>
      </w:r>
      <w:r w:rsidRPr="00926F57">
        <w:rPr>
          <w:lang w:val="en-US"/>
        </w:rPr>
        <w:t xml:space="preserve">ings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012023</w:t>
      </w:r>
    </w:p>
    <w:p w:rsidR="00185E52" w:rsidRPr="009D6E71" w:rsidRDefault="00185E52" w:rsidP="00185E52">
      <w:pPr>
        <w:pStyle w:val="Reference"/>
      </w:pPr>
      <w:proofErr w:type="spellStart"/>
      <w:r w:rsidRPr="009D6E71">
        <w:t>Kosukhin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M </w:t>
      </w:r>
      <w:proofErr w:type="spellStart"/>
      <w:r w:rsidRPr="009D6E71">
        <w:t>M</w:t>
      </w:r>
      <w:proofErr w:type="spellEnd"/>
      <w:r w:rsidRPr="009D6E71">
        <w:t xml:space="preserve">, </w:t>
      </w:r>
      <w:proofErr w:type="spellStart"/>
      <w:r w:rsidRPr="009D6E71">
        <w:t>Kosukhin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A M and </w:t>
      </w:r>
      <w:proofErr w:type="spellStart"/>
      <w:r w:rsidRPr="009D6E71">
        <w:t>Komarova</w:t>
      </w:r>
      <w:proofErr w:type="spellEnd"/>
      <w:r w:rsidRPr="009D6E71">
        <w:rPr>
          <w:lang w:val="en-US"/>
        </w:rPr>
        <w:t xml:space="preserve"> </w:t>
      </w:r>
      <w:r w:rsidRPr="009D6E71">
        <w:t>K S</w:t>
      </w:r>
      <w:r w:rsidRPr="009D6E71">
        <w:rPr>
          <w:lang w:val="en-US"/>
        </w:rPr>
        <w:t xml:space="preserve"> 2018 </w:t>
      </w:r>
      <w:r w:rsidRPr="009D6E71">
        <w:t>Increasing of the Energy Efficiency in Civi</w:t>
      </w:r>
      <w:r w:rsidRPr="009D6E71">
        <w:t>l</w:t>
      </w:r>
      <w:r w:rsidRPr="009D6E71">
        <w:t xml:space="preserve">ian Buildings Applying Fixed Type of Facade Systems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012012</w:t>
      </w:r>
    </w:p>
    <w:p w:rsidR="00185E52" w:rsidRPr="009D6E71" w:rsidRDefault="00185E52" w:rsidP="00185E52">
      <w:pPr>
        <w:pStyle w:val="Reference"/>
      </w:pPr>
      <w:proofErr w:type="spellStart"/>
      <w:r w:rsidRPr="009D6E71">
        <w:t>Kozhukhova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N I, </w:t>
      </w:r>
      <w:proofErr w:type="spellStart"/>
      <w:r w:rsidRPr="009D6E71">
        <w:t>Lebedev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M S, </w:t>
      </w:r>
      <w:proofErr w:type="spellStart"/>
      <w:r w:rsidRPr="009D6E71">
        <w:t>Vasilenko</w:t>
      </w:r>
      <w:proofErr w:type="spellEnd"/>
      <w:r w:rsidRPr="009D6E71">
        <w:t xml:space="preserve"> M I and </w:t>
      </w:r>
      <w:proofErr w:type="spellStart"/>
      <w:r w:rsidRPr="009D6E71">
        <w:t>Goncharova</w:t>
      </w:r>
      <w:proofErr w:type="spellEnd"/>
      <w:r w:rsidRPr="009D6E71">
        <w:rPr>
          <w:lang w:val="en-US"/>
        </w:rPr>
        <w:t xml:space="preserve"> </w:t>
      </w:r>
      <w:r w:rsidRPr="009D6E71">
        <w:t>E N</w:t>
      </w:r>
      <w:r w:rsidRPr="009D6E71">
        <w:rPr>
          <w:lang w:val="en-US"/>
        </w:rPr>
        <w:t xml:space="preserve"> 2018 </w:t>
      </w:r>
      <w:r w:rsidRPr="009D6E71">
        <w:t>Fly Ash Impact from Thermal Power Stations on the Env</w:t>
      </w:r>
      <w:r w:rsidRPr="009D6E71">
        <w:t>i</w:t>
      </w:r>
      <w:r w:rsidRPr="009D6E71">
        <w:t xml:space="preserve">ronment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012010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Rikker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Yu O, </w:t>
      </w:r>
      <w:proofErr w:type="spellStart"/>
      <w:r w:rsidRPr="00926F57">
        <w:rPr>
          <w:lang w:val="en-US"/>
        </w:rPr>
        <w:t>Kobylkin</w:t>
      </w:r>
      <w:proofErr w:type="spellEnd"/>
      <w:r w:rsidRPr="00926F57">
        <w:rPr>
          <w:lang w:val="en-US"/>
        </w:rPr>
        <w:t xml:space="preserve"> M V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Batukhtin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A G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>2019 Improving the efficiency of flue gas desulphur</w:t>
      </w:r>
      <w:r w:rsidRPr="00926F57">
        <w:rPr>
          <w:lang w:val="en-US"/>
        </w:rPr>
        <w:t>i</w:t>
      </w:r>
      <w:r w:rsidRPr="00926F57">
        <w:rPr>
          <w:lang w:val="en-US"/>
        </w:rPr>
        <w:t xml:space="preserve">zation of </w:t>
      </w:r>
      <w:proofErr w:type="spellStart"/>
      <w:r w:rsidRPr="00926F57">
        <w:rPr>
          <w:lang w:val="en-US"/>
        </w:rPr>
        <w:t>TPS</w:t>
      </w:r>
      <w:proofErr w:type="spellEnd"/>
      <w:r w:rsidRPr="00926F57">
        <w:rPr>
          <w:lang w:val="en-US"/>
        </w:rPr>
        <w:t xml:space="preserve">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012024</w:t>
      </w:r>
    </w:p>
    <w:p w:rsidR="00185E52" w:rsidRPr="00926F57" w:rsidRDefault="00185E52" w:rsidP="00185E52">
      <w:pPr>
        <w:pStyle w:val="Reference"/>
        <w:rPr>
          <w:lang w:val="en-US"/>
        </w:rPr>
      </w:pPr>
      <w:r w:rsidRPr="00926F57">
        <w:rPr>
          <w:lang w:val="en-US"/>
        </w:rPr>
        <w:lastRenderedPageBreak/>
        <w:t>Romanov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D O, </w:t>
      </w:r>
      <w:proofErr w:type="spellStart"/>
      <w:r w:rsidRPr="00926F57">
        <w:rPr>
          <w:lang w:val="en-US"/>
        </w:rPr>
        <w:t>Yavorovsky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Y V and Smirnov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V </w:t>
      </w:r>
      <w:proofErr w:type="spellStart"/>
      <w:r w:rsidRPr="00926F57">
        <w:rPr>
          <w:lang w:val="en-US"/>
        </w:rPr>
        <w:t>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Application of </w:t>
      </w:r>
      <w:proofErr w:type="spellStart"/>
      <w:r w:rsidRPr="00926F57">
        <w:rPr>
          <w:lang w:val="en-US"/>
        </w:rPr>
        <w:t>thermohydraulic</w:t>
      </w:r>
      <w:proofErr w:type="spellEnd"/>
      <w:r w:rsidRPr="00926F57">
        <w:rPr>
          <w:lang w:val="en-US"/>
        </w:rPr>
        <w:t xml:space="preserve"> dispatcher for existing and new district heating sy</w:t>
      </w:r>
      <w:r w:rsidRPr="00926F57">
        <w:rPr>
          <w:lang w:val="en-US"/>
        </w:rPr>
        <w:t>s</w:t>
      </w:r>
      <w:r w:rsidRPr="00926F57">
        <w:rPr>
          <w:lang w:val="en-US"/>
        </w:rPr>
        <w:t xml:space="preserve">tems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012025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Sverguzova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S V, </w:t>
      </w:r>
      <w:proofErr w:type="spellStart"/>
      <w:r w:rsidRPr="00926F57">
        <w:rPr>
          <w:lang w:val="en-US"/>
        </w:rPr>
        <w:t>Sapronova</w:t>
      </w:r>
      <w:proofErr w:type="spellEnd"/>
      <w:r w:rsidRPr="002E4333">
        <w:rPr>
          <w:lang w:val="en-US"/>
        </w:rPr>
        <w:t xml:space="preserve"> </w:t>
      </w:r>
      <w:proofErr w:type="spellStart"/>
      <w:r w:rsidRPr="00926F57">
        <w:rPr>
          <w:lang w:val="en-US"/>
        </w:rPr>
        <w:t>Zh</w:t>
      </w:r>
      <w:proofErr w:type="spellEnd"/>
      <w:r w:rsidRPr="00926F57">
        <w:rPr>
          <w:lang w:val="en-US"/>
        </w:rPr>
        <w:t xml:space="preserve"> A, </w:t>
      </w:r>
      <w:proofErr w:type="spellStart"/>
      <w:r w:rsidRPr="00926F57">
        <w:rPr>
          <w:lang w:val="en-US"/>
        </w:rPr>
        <w:t>Svyatchenko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A V, </w:t>
      </w:r>
      <w:proofErr w:type="spellStart"/>
      <w:r w:rsidRPr="00926F57">
        <w:rPr>
          <w:lang w:val="en-US"/>
        </w:rPr>
        <w:t>Fomina</w:t>
      </w:r>
      <w:proofErr w:type="spellEnd"/>
      <w:r w:rsidRPr="00926F57">
        <w:rPr>
          <w:lang w:val="en-US"/>
        </w:rPr>
        <w:t xml:space="preserve"> E V and </w:t>
      </w:r>
      <w:proofErr w:type="spellStart"/>
      <w:r w:rsidRPr="00926F57">
        <w:rPr>
          <w:lang w:val="en-US"/>
        </w:rPr>
        <w:t>Malysheva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A </w:t>
      </w:r>
      <w:proofErr w:type="spellStart"/>
      <w:r w:rsidRPr="00926F57">
        <w:rPr>
          <w:lang w:val="en-US"/>
        </w:rPr>
        <w:t>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Coagulant on the base of industrial ferriferous waste for the pr</w:t>
      </w:r>
      <w:r w:rsidRPr="00926F57">
        <w:rPr>
          <w:lang w:val="en-US"/>
        </w:rPr>
        <w:t>e</w:t>
      </w:r>
      <w:r w:rsidRPr="00926F57">
        <w:rPr>
          <w:lang w:val="en-US"/>
        </w:rPr>
        <w:t xml:space="preserve">liminary treatment of multi-component sewage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012026</w:t>
      </w:r>
    </w:p>
    <w:p w:rsidR="00185E52" w:rsidRPr="009D6E71" w:rsidRDefault="00185E52" w:rsidP="00185E52">
      <w:pPr>
        <w:pStyle w:val="Reference"/>
      </w:pPr>
      <w:proofErr w:type="spellStart"/>
      <w:r w:rsidRPr="009D6E71">
        <w:t>Trubaev</w:t>
      </w:r>
      <w:proofErr w:type="spellEnd"/>
      <w:r w:rsidRPr="00185E52">
        <w:rPr>
          <w:lang w:val="en-US"/>
        </w:rPr>
        <w:t xml:space="preserve"> </w:t>
      </w:r>
      <w:r w:rsidRPr="009D6E71">
        <w:t>K P</w:t>
      </w:r>
      <w:r w:rsidRPr="00185E52">
        <w:rPr>
          <w:lang w:val="en-US"/>
        </w:rPr>
        <w:t xml:space="preserve"> </w:t>
      </w:r>
      <w:r w:rsidRPr="009D6E71">
        <w:rPr>
          <w:lang w:val="en-US"/>
        </w:rPr>
        <w:t xml:space="preserve">2018 </w:t>
      </w:r>
      <w:r w:rsidRPr="009D6E71">
        <w:t xml:space="preserve">Study of Power Dependence of Wind Power from Wind Speed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012026</w:t>
      </w:r>
    </w:p>
    <w:p w:rsidR="00185E52" w:rsidRPr="009D6E71" w:rsidRDefault="00185E52" w:rsidP="00185E52">
      <w:pPr>
        <w:pStyle w:val="Reference"/>
      </w:pPr>
      <w:proofErr w:type="spellStart"/>
      <w:r>
        <w:t>Trubaev</w:t>
      </w:r>
      <w:proofErr w:type="spellEnd"/>
      <w:r>
        <w:t xml:space="preserve"> P A</w:t>
      </w:r>
      <w:r w:rsidRPr="009D6E71">
        <w:t xml:space="preserve">, </w:t>
      </w:r>
      <w:proofErr w:type="spellStart"/>
      <w:r w:rsidRPr="009D6E71">
        <w:t>Bulanin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A V, </w:t>
      </w:r>
      <w:proofErr w:type="spellStart"/>
      <w:r w:rsidRPr="009D6E71">
        <w:t>Shirrime</w:t>
      </w:r>
      <w:proofErr w:type="spellEnd"/>
      <w:r w:rsidRPr="009D6E71">
        <w:t xml:space="preserve"> K J and </w:t>
      </w:r>
      <w:proofErr w:type="spellStart"/>
      <w:r w:rsidRPr="009D6E71">
        <w:t>Koshlich</w:t>
      </w:r>
      <w:proofErr w:type="spellEnd"/>
      <w:r w:rsidRPr="009D6E71">
        <w:rPr>
          <w:lang w:val="en-US"/>
        </w:rPr>
        <w:t xml:space="preserve"> </w:t>
      </w:r>
      <w:r w:rsidRPr="009D6E71">
        <w:t>Yu A</w:t>
      </w:r>
      <w:r w:rsidRPr="009D6E71">
        <w:rPr>
          <w:lang w:val="en-US"/>
        </w:rPr>
        <w:t xml:space="preserve"> 2018 </w:t>
      </w:r>
      <w:r w:rsidRPr="009D6E71">
        <w:t xml:space="preserve">Particular Qualities of Execution of the Program Component for Energy Resources Management of the Belgorod Region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012020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Vasilenko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>N A</w:t>
      </w:r>
      <w:r w:rsidRPr="00185E52">
        <w:rPr>
          <w:lang w:val="en-US"/>
        </w:rPr>
        <w:t xml:space="preserve"> </w:t>
      </w:r>
      <w:r w:rsidRPr="00926F57">
        <w:rPr>
          <w:lang w:val="en-US"/>
        </w:rPr>
        <w:t>Parametric optimization of an architectural o</w:t>
      </w:r>
      <w:r w:rsidRPr="00926F57">
        <w:rPr>
          <w:lang w:val="en-US"/>
        </w:rPr>
        <w:t>b</w:t>
      </w:r>
      <w:r w:rsidRPr="00926F57">
        <w:rPr>
          <w:lang w:val="en-US"/>
        </w:rPr>
        <w:t>ject's form as a method to improve its energy eff</w:t>
      </w:r>
      <w:r w:rsidRPr="00926F57">
        <w:rPr>
          <w:lang w:val="en-US"/>
        </w:rPr>
        <w:t>i</w:t>
      </w:r>
      <w:r w:rsidRPr="00926F57">
        <w:rPr>
          <w:lang w:val="en-US"/>
        </w:rPr>
        <w:t xml:space="preserve">ciency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012027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Velichko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M A, </w:t>
      </w:r>
      <w:proofErr w:type="spellStart"/>
      <w:r w:rsidRPr="00926F57">
        <w:rPr>
          <w:lang w:val="en-US"/>
        </w:rPr>
        <w:t>Kostina</w:t>
      </w:r>
      <w:proofErr w:type="spellEnd"/>
      <w:r w:rsidRPr="00926F57">
        <w:rPr>
          <w:lang w:val="en-US"/>
        </w:rPr>
        <w:t xml:space="preserve"> I B and </w:t>
      </w:r>
      <w:proofErr w:type="spellStart"/>
      <w:r w:rsidRPr="00926F57">
        <w:rPr>
          <w:lang w:val="en-US"/>
        </w:rPr>
        <w:t>Gladkikh</w:t>
      </w:r>
      <w:proofErr w:type="spellEnd"/>
      <w:r>
        <w:rPr>
          <w:lang w:val="en-US"/>
        </w:rPr>
        <w:t xml:space="preserve"> </w:t>
      </w:r>
      <w:r w:rsidRPr="00926F57">
        <w:rPr>
          <w:lang w:val="en-US"/>
        </w:rPr>
        <w:t>Yu P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>The use of modern highly precise ultrasonic gas flowmeters and etalon stands to enlarge industrial r</w:t>
      </w:r>
      <w:r w:rsidRPr="00926F57">
        <w:rPr>
          <w:lang w:val="en-US"/>
        </w:rPr>
        <w:t>e</w:t>
      </w:r>
      <w:r w:rsidRPr="00926F57">
        <w:rPr>
          <w:lang w:val="en-US"/>
        </w:rPr>
        <w:t xml:space="preserve">source efficiency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012028</w:t>
      </w:r>
    </w:p>
    <w:p w:rsidR="00185E52" w:rsidRPr="009D6E71" w:rsidRDefault="00185E52" w:rsidP="00185E52">
      <w:pPr>
        <w:pStyle w:val="Sectionnonumber"/>
      </w:pPr>
      <w:r w:rsidRPr="009D6E71">
        <w:t>Topic 4. Alternative and renewable ene</w:t>
      </w:r>
      <w:r w:rsidRPr="009D6E71">
        <w:t>r</w:t>
      </w:r>
      <w:r w:rsidRPr="009D6E71">
        <w:t>gy sources</w:t>
      </w:r>
      <w:r>
        <w:t xml:space="preserve"> </w:t>
      </w:r>
    </w:p>
    <w:p w:rsidR="00185E52" w:rsidRPr="009D6E71" w:rsidRDefault="00185E52" w:rsidP="00185E52">
      <w:pPr>
        <w:pStyle w:val="Reference"/>
        <w:rPr>
          <w:lang w:val="en-US"/>
        </w:rPr>
      </w:pPr>
      <w:proofErr w:type="spellStart"/>
      <w:r w:rsidRPr="009D6E71">
        <w:t>Kornilova</w:t>
      </w:r>
      <w:proofErr w:type="spellEnd"/>
      <w:r w:rsidRPr="009D6E71">
        <w:t xml:space="preserve"> N V and </w:t>
      </w:r>
      <w:proofErr w:type="spellStart"/>
      <w:r>
        <w:t>Trubaev</w:t>
      </w:r>
      <w:proofErr w:type="spellEnd"/>
      <w:r>
        <w:t xml:space="preserve"> P A</w:t>
      </w:r>
      <w:r w:rsidRPr="009D6E71">
        <w:t xml:space="preserve"> </w:t>
      </w:r>
      <w:r w:rsidRPr="009D6E71">
        <w:rPr>
          <w:lang w:val="en-US"/>
        </w:rPr>
        <w:t xml:space="preserve">2018 </w:t>
      </w:r>
      <w:r w:rsidRPr="009D6E71">
        <w:t xml:space="preserve">Analysis of </w:t>
      </w:r>
      <w:proofErr w:type="spellStart"/>
      <w:r w:rsidRPr="009D6E71">
        <w:t>MSW</w:t>
      </w:r>
      <w:proofErr w:type="spellEnd"/>
      <w:r w:rsidRPr="009D6E71">
        <w:t xml:space="preserve"> Combustion Temperature in a Hot Water Boiler with the Low-Capacity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012003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Kornilova</w:t>
      </w:r>
      <w:proofErr w:type="spellEnd"/>
      <w:r w:rsidRPr="00926F57">
        <w:rPr>
          <w:lang w:val="en-US"/>
        </w:rPr>
        <w:t xml:space="preserve"> N V and </w:t>
      </w:r>
      <w:proofErr w:type="spellStart"/>
      <w:r w:rsidRPr="00926F57">
        <w:rPr>
          <w:lang w:val="en-US"/>
        </w:rPr>
        <w:t>Trubaev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P A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Method development for the </w:t>
      </w:r>
      <w:proofErr w:type="spellStart"/>
      <w:r w:rsidRPr="00926F57">
        <w:rPr>
          <w:lang w:val="en-US"/>
        </w:rPr>
        <w:t>thermotechnical</w:t>
      </w:r>
      <w:proofErr w:type="spellEnd"/>
      <w:r w:rsidRPr="00926F57">
        <w:rPr>
          <w:lang w:val="en-US"/>
        </w:rPr>
        <w:t xml:space="preserve"> calculations utilizing reduced characteristics of the RDF fuels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012029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Kornilova</w:t>
      </w:r>
      <w:proofErr w:type="spellEnd"/>
      <w:r w:rsidRPr="00926F57">
        <w:rPr>
          <w:lang w:val="en-US"/>
        </w:rPr>
        <w:t xml:space="preserve"> N V and </w:t>
      </w:r>
      <w:proofErr w:type="spellStart"/>
      <w:r w:rsidRPr="00926F57">
        <w:rPr>
          <w:lang w:val="en-US"/>
        </w:rPr>
        <w:t>Trubaev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P A</w:t>
      </w:r>
      <w:r w:rsidRPr="002E4333">
        <w:rPr>
          <w:lang w:val="en-US"/>
        </w:rPr>
        <w:t xml:space="preserve"> </w:t>
      </w:r>
      <w:proofErr w:type="spellStart"/>
      <w:r w:rsidRPr="00926F57">
        <w:rPr>
          <w:lang w:val="en-US"/>
        </w:rPr>
        <w:t>Thermotechnical</w:t>
      </w:r>
      <w:proofErr w:type="spellEnd"/>
      <w:r w:rsidRPr="00926F57">
        <w:rPr>
          <w:lang w:val="en-US"/>
        </w:rPr>
        <w:t xml:space="preserve"> tests of the low power solid fuel heating boilers while incinera</w:t>
      </w:r>
      <w:r w:rsidRPr="00926F57">
        <w:rPr>
          <w:lang w:val="en-US"/>
        </w:rPr>
        <w:t>t</w:t>
      </w:r>
      <w:r w:rsidRPr="00926F57">
        <w:rPr>
          <w:lang w:val="en-US"/>
        </w:rPr>
        <w:t xml:space="preserve">ing briquetted RDF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012030</w:t>
      </w:r>
    </w:p>
    <w:p w:rsidR="00185E52" w:rsidRPr="009D6E71" w:rsidRDefault="00185E52" w:rsidP="00185E52">
      <w:pPr>
        <w:pStyle w:val="Reference"/>
      </w:pPr>
      <w:proofErr w:type="spellStart"/>
      <w:r>
        <w:t>Suslov</w:t>
      </w:r>
      <w:proofErr w:type="spellEnd"/>
      <w:r>
        <w:t xml:space="preserve"> D Y</w:t>
      </w:r>
      <w:r w:rsidRPr="009D6E71">
        <w:t xml:space="preserve"> </w:t>
      </w:r>
      <w:r w:rsidRPr="009D6E71">
        <w:rPr>
          <w:lang w:val="en-US"/>
        </w:rPr>
        <w:t xml:space="preserve">2018 </w:t>
      </w:r>
      <w:r w:rsidRPr="009D6E71">
        <w:t xml:space="preserve">Application of </w:t>
      </w:r>
      <w:proofErr w:type="spellStart"/>
      <w:r w:rsidRPr="009D6E71">
        <w:t>Biomethane</w:t>
      </w:r>
      <w:proofErr w:type="spellEnd"/>
      <w:r w:rsidRPr="009D6E71">
        <w:t xml:space="preserve"> for Gas Supply Within the Se</w:t>
      </w:r>
      <w:r w:rsidRPr="009D6E71">
        <w:t>t</w:t>
      </w:r>
      <w:r w:rsidRPr="009D6E71">
        <w:t xml:space="preserve">tlements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012004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Suslov</w:t>
      </w:r>
      <w:proofErr w:type="spellEnd"/>
      <w:r w:rsidRPr="00926F57">
        <w:rPr>
          <w:lang w:val="en-US"/>
        </w:rPr>
        <w:t xml:space="preserve"> D Y and </w:t>
      </w:r>
      <w:proofErr w:type="spellStart"/>
      <w:r w:rsidRPr="00926F57">
        <w:rPr>
          <w:lang w:val="en-US"/>
        </w:rPr>
        <w:t>Ramazanov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R S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>The study of energy performance of biogas from agricu</w:t>
      </w:r>
      <w:r w:rsidRPr="00926F57">
        <w:rPr>
          <w:lang w:val="en-US"/>
        </w:rPr>
        <w:t>l</w:t>
      </w:r>
      <w:r w:rsidRPr="00926F57">
        <w:rPr>
          <w:lang w:val="en-US"/>
        </w:rPr>
        <w:t xml:space="preserve">tural waste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012032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Suslov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D Y, </w:t>
      </w:r>
      <w:proofErr w:type="spellStart"/>
      <w:r w:rsidRPr="00926F57">
        <w:rPr>
          <w:lang w:val="en-US"/>
        </w:rPr>
        <w:t>Ramazanov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R S, </w:t>
      </w:r>
      <w:proofErr w:type="spellStart"/>
      <w:r w:rsidRPr="00926F57">
        <w:rPr>
          <w:lang w:val="en-US"/>
        </w:rPr>
        <w:t>Temnikov</w:t>
      </w:r>
      <w:proofErr w:type="spellEnd"/>
      <w:r w:rsidRPr="00926F57">
        <w:rPr>
          <w:lang w:val="en-US"/>
        </w:rPr>
        <w:t xml:space="preserve"> D O and </w:t>
      </w:r>
      <w:proofErr w:type="spellStart"/>
      <w:r w:rsidRPr="00926F57">
        <w:rPr>
          <w:lang w:val="en-US"/>
        </w:rPr>
        <w:t>Lobanov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I V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Development and research of low pressure injection burner for biogas combustion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012031</w:t>
      </w:r>
    </w:p>
    <w:p w:rsidR="00185E52" w:rsidRPr="009D6E71" w:rsidRDefault="00185E52" w:rsidP="00185E52">
      <w:pPr>
        <w:pStyle w:val="Reference"/>
      </w:pPr>
      <w:proofErr w:type="spellStart"/>
      <w:r w:rsidRPr="009D6E71">
        <w:t>Suslov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D Yu, </w:t>
      </w:r>
      <w:proofErr w:type="spellStart"/>
      <w:r w:rsidRPr="009D6E71">
        <w:t>Ramazanov</w:t>
      </w:r>
      <w:proofErr w:type="spellEnd"/>
      <w:r w:rsidRPr="009D6E71">
        <w:t xml:space="preserve"> R S</w:t>
      </w:r>
      <w:r>
        <w:t xml:space="preserve"> </w:t>
      </w:r>
      <w:r w:rsidRPr="009D6E71">
        <w:t xml:space="preserve">and </w:t>
      </w:r>
      <w:proofErr w:type="spellStart"/>
      <w:r w:rsidRPr="009D6E71">
        <w:t>Shvydkaya</w:t>
      </w:r>
      <w:proofErr w:type="spellEnd"/>
      <w:r w:rsidRPr="009D6E71">
        <w:rPr>
          <w:lang w:val="en-US"/>
        </w:rPr>
        <w:t xml:space="preserve"> </w:t>
      </w:r>
      <w:r w:rsidRPr="009D6E71">
        <w:t>M A</w:t>
      </w:r>
      <w:r w:rsidRPr="009D6E71">
        <w:rPr>
          <w:lang w:val="en-US"/>
        </w:rPr>
        <w:t xml:space="preserve"> 2018 </w:t>
      </w:r>
      <w:r w:rsidRPr="009D6E71">
        <w:t>To the Question of Biogas Combustion in Vo</w:t>
      </w:r>
      <w:r w:rsidRPr="009D6E71">
        <w:t>r</w:t>
      </w:r>
      <w:r w:rsidRPr="009D6E71">
        <w:t xml:space="preserve">tex Burners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012028</w:t>
      </w:r>
    </w:p>
    <w:p w:rsidR="00185E52" w:rsidRPr="009D6E71" w:rsidRDefault="00185E52" w:rsidP="00185E52">
      <w:pPr>
        <w:pStyle w:val="Reference"/>
      </w:pPr>
      <w:proofErr w:type="spellStart"/>
      <w:r>
        <w:t>Trubaev</w:t>
      </w:r>
      <w:proofErr w:type="spellEnd"/>
      <w:r>
        <w:t xml:space="preserve"> P A</w:t>
      </w:r>
      <w:r w:rsidRPr="009D6E71">
        <w:t xml:space="preserve">, </w:t>
      </w:r>
      <w:proofErr w:type="spellStart"/>
      <w:r w:rsidRPr="009D6E71">
        <w:t>Verevkin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O V, </w:t>
      </w:r>
      <w:proofErr w:type="spellStart"/>
      <w:r w:rsidRPr="009D6E71">
        <w:t>Grishko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B M, </w:t>
      </w:r>
      <w:proofErr w:type="spellStart"/>
      <w:r w:rsidRPr="009D6E71">
        <w:t>Tarasyuk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P N, </w:t>
      </w:r>
      <w:proofErr w:type="spellStart"/>
      <w:r w:rsidRPr="009D6E71">
        <w:t>Shchekin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I </w:t>
      </w:r>
      <w:proofErr w:type="spellStart"/>
      <w:r w:rsidRPr="009D6E71">
        <w:t>I</w:t>
      </w:r>
      <w:proofErr w:type="spellEnd"/>
      <w:r w:rsidRPr="009D6E71">
        <w:t xml:space="preserve">, </w:t>
      </w:r>
      <w:proofErr w:type="spellStart"/>
      <w:r w:rsidRPr="009D6E71">
        <w:t>Suslov</w:t>
      </w:r>
      <w:proofErr w:type="spellEnd"/>
      <w:r w:rsidRPr="009D6E71">
        <w:t xml:space="preserve"> D Yu</w:t>
      </w:r>
      <w:r>
        <w:t xml:space="preserve"> </w:t>
      </w:r>
      <w:r w:rsidRPr="009D6E71">
        <w:t xml:space="preserve">and </w:t>
      </w:r>
      <w:proofErr w:type="spellStart"/>
      <w:r w:rsidRPr="009D6E71">
        <w:t>Ramazanov</w:t>
      </w:r>
      <w:proofErr w:type="spellEnd"/>
      <w:r w:rsidRPr="009D6E71">
        <w:rPr>
          <w:lang w:val="en-US"/>
        </w:rPr>
        <w:t xml:space="preserve"> </w:t>
      </w:r>
      <w:r w:rsidRPr="009D6E71">
        <w:t>R S</w:t>
      </w:r>
      <w:r w:rsidRPr="009D6E71">
        <w:rPr>
          <w:lang w:val="en-US"/>
        </w:rPr>
        <w:t xml:space="preserve"> 2018 </w:t>
      </w:r>
      <w:r w:rsidRPr="009D6E71">
        <w:t>Investigation of Landfill Gas Output from Municipal Solid Waste at the Pol</w:t>
      </w:r>
      <w:r w:rsidRPr="009D6E71">
        <w:t>y</w:t>
      </w:r>
      <w:r w:rsidRPr="009D6E71">
        <w:t xml:space="preserve">gon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012015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Zatsarinnaya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J N, </w:t>
      </w:r>
      <w:proofErr w:type="spellStart"/>
      <w:r w:rsidRPr="00926F57">
        <w:rPr>
          <w:lang w:val="en-US"/>
        </w:rPr>
        <w:t>Amirov</w:t>
      </w:r>
      <w:proofErr w:type="spellEnd"/>
      <w:r w:rsidRPr="00926F57">
        <w:rPr>
          <w:lang w:val="en-US"/>
        </w:rPr>
        <w:t xml:space="preserve"> D I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Zemskova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LV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Analysis of the environmental factors influence on the efficiency of photovoltaic systems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012033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Zubova</w:t>
      </w:r>
      <w:proofErr w:type="spellEnd"/>
      <w:r w:rsidRPr="00926F57">
        <w:rPr>
          <w:lang w:val="en-US"/>
        </w:rPr>
        <w:t xml:space="preserve"> N V and </w:t>
      </w:r>
      <w:proofErr w:type="spellStart"/>
      <w:r w:rsidRPr="00926F57">
        <w:rPr>
          <w:lang w:val="en-US"/>
        </w:rPr>
        <w:t>Rudykh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>V D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>Optimization of power output for a wind turbine using methods of artificial intell</w:t>
      </w:r>
      <w:r w:rsidRPr="00926F57">
        <w:rPr>
          <w:lang w:val="en-US"/>
        </w:rPr>
        <w:t>i</w:t>
      </w:r>
      <w:r w:rsidRPr="00926F57">
        <w:rPr>
          <w:lang w:val="en-US"/>
        </w:rPr>
        <w:t xml:space="preserve">gence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012034</w:t>
      </w:r>
    </w:p>
    <w:p w:rsidR="00185E52" w:rsidRPr="009D6E71" w:rsidRDefault="00185E52" w:rsidP="00185E52">
      <w:pPr>
        <w:pStyle w:val="Sectionnonumber"/>
      </w:pPr>
      <w:r w:rsidRPr="009D6E71">
        <w:t>Topic 5. Energy and resource saving in technologies</w:t>
      </w:r>
      <w:r>
        <w:t xml:space="preserve"> </w:t>
      </w:r>
    </w:p>
    <w:p w:rsidR="00185E52" w:rsidRPr="009D6E71" w:rsidRDefault="00185E52" w:rsidP="00185E52">
      <w:pPr>
        <w:pStyle w:val="Reference"/>
      </w:pPr>
      <w:proofErr w:type="spellStart"/>
      <w:r w:rsidRPr="009D6E71">
        <w:t>Barbanyagre</w:t>
      </w:r>
      <w:proofErr w:type="spellEnd"/>
      <w:r w:rsidRPr="009D6E71">
        <w:t xml:space="preserve"> V D and </w:t>
      </w:r>
      <w:proofErr w:type="spellStart"/>
      <w:r w:rsidRPr="009D6E71">
        <w:t>Stronin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A </w:t>
      </w:r>
      <w:proofErr w:type="spellStart"/>
      <w:r w:rsidRPr="009D6E71">
        <w:t>A</w:t>
      </w:r>
      <w:proofErr w:type="spellEnd"/>
      <w:r w:rsidRPr="009D6E71">
        <w:rPr>
          <w:lang w:val="en-US"/>
        </w:rPr>
        <w:t xml:space="preserve"> 2018 </w:t>
      </w:r>
      <w:r w:rsidRPr="009D6E71">
        <w:t>Comparison of Use Efficiency of Di</w:t>
      </w:r>
      <w:r w:rsidRPr="009D6E71">
        <w:t>f</w:t>
      </w:r>
      <w:r w:rsidRPr="009D6E71">
        <w:t xml:space="preserve">ferent Types of </w:t>
      </w:r>
      <w:proofErr w:type="spellStart"/>
      <w:r w:rsidRPr="009D6E71">
        <w:t>Densive</w:t>
      </w:r>
      <w:proofErr w:type="spellEnd"/>
      <w:r w:rsidRPr="009D6E71">
        <w:t xml:space="preserve"> Ball Load During the Grinding of </w:t>
      </w:r>
      <w:proofErr w:type="spellStart"/>
      <w:r w:rsidRPr="009D6E71">
        <w:t>Portlandcement</w:t>
      </w:r>
      <w:proofErr w:type="spellEnd"/>
      <w:r w:rsidRPr="009D6E71">
        <w:t xml:space="preserve"> Clin</w:t>
      </w:r>
      <w:r w:rsidRPr="009D6E71">
        <w:t>k</w:t>
      </w:r>
      <w:r w:rsidRPr="009D6E71">
        <w:t xml:space="preserve">er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012005</w:t>
      </w:r>
    </w:p>
    <w:p w:rsidR="00185E52" w:rsidRPr="009D6E71" w:rsidRDefault="00185E52" w:rsidP="00185E52">
      <w:pPr>
        <w:pStyle w:val="Reference"/>
      </w:pPr>
      <w:proofErr w:type="spellStart"/>
      <w:r w:rsidRPr="009D6E71">
        <w:t>Gubareva</w:t>
      </w:r>
      <w:proofErr w:type="spellEnd"/>
      <w:r w:rsidRPr="00185E52">
        <w:rPr>
          <w:lang w:val="en-US"/>
        </w:rPr>
        <w:t xml:space="preserve"> </w:t>
      </w:r>
      <w:r w:rsidRPr="009D6E71">
        <w:t xml:space="preserve">V </w:t>
      </w:r>
      <w:proofErr w:type="spellStart"/>
      <w:r w:rsidRPr="009D6E71">
        <w:t>V</w:t>
      </w:r>
      <w:proofErr w:type="spellEnd"/>
      <w:r w:rsidRPr="00185E52">
        <w:rPr>
          <w:lang w:val="en-US"/>
        </w:rPr>
        <w:t xml:space="preserve"> </w:t>
      </w:r>
      <w:r w:rsidRPr="009D6E71">
        <w:rPr>
          <w:lang w:val="en-US"/>
        </w:rPr>
        <w:t xml:space="preserve">2018 </w:t>
      </w:r>
      <w:r w:rsidRPr="009D6E71">
        <w:t xml:space="preserve">Reduction of Energy Consumption During Building Materials Production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012022</w:t>
      </w:r>
    </w:p>
    <w:p w:rsidR="00185E52" w:rsidRPr="009D6E71" w:rsidRDefault="00185E52" w:rsidP="00185E52">
      <w:pPr>
        <w:pStyle w:val="Reference"/>
      </w:pPr>
      <w:proofErr w:type="spellStart"/>
      <w:r w:rsidRPr="009D6E71">
        <w:t>Konovalov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V M, </w:t>
      </w:r>
      <w:proofErr w:type="spellStart"/>
      <w:r w:rsidRPr="009D6E71">
        <w:t>Kulakov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A </w:t>
      </w:r>
      <w:proofErr w:type="spellStart"/>
      <w:r w:rsidRPr="009D6E71">
        <w:t>A</w:t>
      </w:r>
      <w:proofErr w:type="spellEnd"/>
      <w:r w:rsidRPr="009D6E71">
        <w:t xml:space="preserve">, </w:t>
      </w:r>
      <w:proofErr w:type="spellStart"/>
      <w:r w:rsidRPr="009D6E71">
        <w:t>Leetovchenko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A V and </w:t>
      </w:r>
      <w:proofErr w:type="spellStart"/>
      <w:r w:rsidRPr="009D6E71">
        <w:t>Goncharov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A </w:t>
      </w:r>
      <w:proofErr w:type="spellStart"/>
      <w:r w:rsidRPr="009D6E71">
        <w:t>A</w:t>
      </w:r>
      <w:proofErr w:type="spellEnd"/>
      <w:r w:rsidRPr="009D6E71">
        <w:rPr>
          <w:lang w:val="en-US"/>
        </w:rPr>
        <w:t xml:space="preserve"> 2018 </w:t>
      </w:r>
      <w:r w:rsidRPr="009D6E71">
        <w:t>Increasing of Heat Exchange Efficiency in Clinker R</w:t>
      </w:r>
      <w:r w:rsidRPr="009D6E71">
        <w:t>e</w:t>
      </w:r>
      <w:r w:rsidRPr="009D6E71">
        <w:t xml:space="preserve">frigerator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012013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Kozhukhova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N I, </w:t>
      </w:r>
      <w:proofErr w:type="spellStart"/>
      <w:r w:rsidRPr="00926F57">
        <w:rPr>
          <w:lang w:val="en-US"/>
        </w:rPr>
        <w:t>Teslya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A Yu, </w:t>
      </w:r>
      <w:proofErr w:type="spellStart"/>
      <w:r w:rsidRPr="00926F57">
        <w:rPr>
          <w:lang w:val="en-US"/>
        </w:rPr>
        <w:t>K</w:t>
      </w:r>
      <w:r w:rsidRPr="00926F57">
        <w:rPr>
          <w:lang w:val="en-US"/>
        </w:rPr>
        <w:t>o</w:t>
      </w:r>
      <w:r w:rsidRPr="00926F57">
        <w:rPr>
          <w:lang w:val="en-US"/>
        </w:rPr>
        <w:t>zhukhova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M I, </w:t>
      </w:r>
      <w:proofErr w:type="spellStart"/>
      <w:r w:rsidRPr="00926F57">
        <w:rPr>
          <w:lang w:val="en-US"/>
        </w:rPr>
        <w:t>Zhernovsky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I V, </w:t>
      </w:r>
      <w:proofErr w:type="spellStart"/>
      <w:r w:rsidRPr="00926F57">
        <w:rPr>
          <w:lang w:val="en-US"/>
        </w:rPr>
        <w:t>Yermak</w:t>
      </w:r>
      <w:proofErr w:type="spellEnd"/>
      <w:r w:rsidRPr="00926F57">
        <w:rPr>
          <w:lang w:val="en-US"/>
        </w:rPr>
        <w:t xml:space="preserve"> S N and </w:t>
      </w:r>
      <w:proofErr w:type="spellStart"/>
      <w:r w:rsidRPr="00926F57">
        <w:rPr>
          <w:lang w:val="en-US"/>
        </w:rPr>
        <w:t>Ogurtsova</w:t>
      </w:r>
      <w:proofErr w:type="spellEnd"/>
      <w:r w:rsidRPr="002E4333">
        <w:rPr>
          <w:lang w:val="en-US"/>
        </w:rPr>
        <w:t xml:space="preserve"> </w:t>
      </w:r>
      <w:r w:rsidRPr="00926F57">
        <w:rPr>
          <w:lang w:val="en-US"/>
        </w:rPr>
        <w:lastRenderedPageBreak/>
        <w:t>Yu N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In-service performance of hybrid </w:t>
      </w:r>
      <w:proofErr w:type="spellStart"/>
      <w:r w:rsidRPr="00926F57">
        <w:rPr>
          <w:lang w:val="en-US"/>
        </w:rPr>
        <w:t>geopol</w:t>
      </w:r>
      <w:r w:rsidRPr="00926F57">
        <w:rPr>
          <w:lang w:val="en-US"/>
        </w:rPr>
        <w:t>y</w:t>
      </w:r>
      <w:r w:rsidRPr="00926F57">
        <w:rPr>
          <w:lang w:val="en-US"/>
        </w:rPr>
        <w:t>mer</w:t>
      </w:r>
      <w:proofErr w:type="spellEnd"/>
      <w:r w:rsidRPr="00926F57">
        <w:rPr>
          <w:lang w:val="en-US"/>
        </w:rPr>
        <w:t xml:space="preserve"> binders based class F fly ash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012035</w:t>
      </w:r>
    </w:p>
    <w:p w:rsidR="00185E52" w:rsidRPr="00926F57" w:rsidRDefault="00185E52" w:rsidP="00185E52">
      <w:pPr>
        <w:pStyle w:val="Reference"/>
        <w:rPr>
          <w:lang w:val="en-US"/>
        </w:rPr>
      </w:pPr>
      <w:r w:rsidRPr="00926F57">
        <w:rPr>
          <w:lang w:val="en-US"/>
        </w:rPr>
        <w:t>Makarov</w:t>
      </w:r>
      <w:r w:rsidRPr="002E4333">
        <w:rPr>
          <w:lang w:val="en-US"/>
        </w:rPr>
        <w:t xml:space="preserve"> </w:t>
      </w:r>
      <w:r w:rsidRPr="00926F57">
        <w:rPr>
          <w:lang w:val="en-US"/>
        </w:rPr>
        <w:t xml:space="preserve">A N, </w:t>
      </w:r>
      <w:proofErr w:type="spellStart"/>
      <w:r w:rsidRPr="00926F57">
        <w:rPr>
          <w:lang w:val="en-US"/>
        </w:rPr>
        <w:t>Okuneva</w:t>
      </w:r>
      <w:proofErr w:type="spellEnd"/>
      <w:r w:rsidRPr="00926F57">
        <w:rPr>
          <w:lang w:val="en-US"/>
        </w:rPr>
        <w:t xml:space="preserve"> V </w:t>
      </w:r>
      <w:proofErr w:type="spellStart"/>
      <w:r w:rsidRPr="00926F57">
        <w:rPr>
          <w:lang w:val="en-US"/>
        </w:rPr>
        <w:t>V</w:t>
      </w:r>
      <w:proofErr w:type="spellEnd"/>
      <w:r w:rsidRPr="00926F57">
        <w:rPr>
          <w:lang w:val="en-US"/>
        </w:rPr>
        <w:t xml:space="preserve"> and Pavlova M Yu Research of heat e</w:t>
      </w:r>
      <w:r w:rsidRPr="00926F57">
        <w:rPr>
          <w:lang w:val="en-US"/>
        </w:rPr>
        <w:t>x</w:t>
      </w:r>
      <w:r w:rsidRPr="00926F57">
        <w:rPr>
          <w:lang w:val="en-US"/>
        </w:rPr>
        <w:t xml:space="preserve">change and efficiency of the arcs in the arc steel-melting furnaces with usual conveyor and loaded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012036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Perelygin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D N, </w:t>
      </w:r>
      <w:proofErr w:type="spellStart"/>
      <w:r w:rsidRPr="00926F57">
        <w:rPr>
          <w:lang w:val="en-US"/>
        </w:rPr>
        <w:t>Boichuk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I P, </w:t>
      </w:r>
      <w:proofErr w:type="spellStart"/>
      <w:r w:rsidRPr="00926F57">
        <w:rPr>
          <w:lang w:val="en-US"/>
        </w:rPr>
        <w:t>Grinek</w:t>
      </w:r>
      <w:proofErr w:type="spellEnd"/>
      <w:r w:rsidRPr="00926F57">
        <w:rPr>
          <w:lang w:val="en-US"/>
        </w:rPr>
        <w:t xml:space="preserve"> A V and </w:t>
      </w:r>
      <w:proofErr w:type="spellStart"/>
      <w:r w:rsidRPr="00926F57">
        <w:rPr>
          <w:lang w:val="en-US"/>
        </w:rPr>
        <w:t>Kozlov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>V K</w:t>
      </w:r>
      <w:r w:rsidRPr="00185E52">
        <w:rPr>
          <w:lang w:val="en-US"/>
        </w:rPr>
        <w:t xml:space="preserve"> </w:t>
      </w:r>
      <w:r w:rsidRPr="00926F57">
        <w:rPr>
          <w:lang w:val="en-US"/>
        </w:rPr>
        <w:t>Theoretical study of the flow of cement raw mat</w:t>
      </w:r>
      <w:r w:rsidRPr="00926F57">
        <w:rPr>
          <w:lang w:val="en-US"/>
        </w:rPr>
        <w:t>e</w:t>
      </w:r>
      <w:r w:rsidRPr="00926F57">
        <w:rPr>
          <w:lang w:val="en-US"/>
        </w:rPr>
        <w:t xml:space="preserve">rial sludge through pipes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012037</w:t>
      </w:r>
    </w:p>
    <w:p w:rsidR="00185E52" w:rsidRPr="009D6E71" w:rsidRDefault="00185E52" w:rsidP="00185E52">
      <w:pPr>
        <w:pStyle w:val="Reference"/>
        <w:rPr>
          <w:lang w:val="en-US"/>
        </w:rPr>
      </w:pPr>
      <w:proofErr w:type="spellStart"/>
      <w:r w:rsidRPr="009D6E71">
        <w:t>Sevostyanov</w:t>
      </w:r>
      <w:proofErr w:type="spellEnd"/>
      <w:r>
        <w:rPr>
          <w:lang w:val="en-US"/>
        </w:rPr>
        <w:t xml:space="preserve"> </w:t>
      </w:r>
      <w:r w:rsidRPr="009D6E71">
        <w:t xml:space="preserve">M V, </w:t>
      </w:r>
      <w:proofErr w:type="spellStart"/>
      <w:r w:rsidRPr="009D6E71">
        <w:t>Sevostyanov</w:t>
      </w:r>
      <w:proofErr w:type="spellEnd"/>
      <w:r w:rsidRPr="009D6E71">
        <w:t xml:space="preserve"> V S and </w:t>
      </w:r>
      <w:proofErr w:type="spellStart"/>
      <w:r w:rsidRPr="009D6E71">
        <w:t>Martakov</w:t>
      </w:r>
      <w:proofErr w:type="spellEnd"/>
      <w:r>
        <w:rPr>
          <w:lang w:val="en-US"/>
        </w:rPr>
        <w:t xml:space="preserve"> </w:t>
      </w:r>
      <w:r w:rsidRPr="009D6E71">
        <w:t>I G</w:t>
      </w:r>
      <w:r w:rsidRPr="009D6E71">
        <w:rPr>
          <w:lang w:val="en-US"/>
        </w:rPr>
        <w:t xml:space="preserve"> 2018 </w:t>
      </w:r>
      <w:r w:rsidRPr="009D6E71">
        <w:t>Analysis of Design Features of Circulating A</w:t>
      </w:r>
      <w:r w:rsidRPr="009D6E71">
        <w:t>c</w:t>
      </w:r>
      <w:r w:rsidRPr="009D6E71">
        <w:t xml:space="preserve">tion Mixers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  <w:lang w:val="en-US"/>
        </w:rPr>
        <w:t xml:space="preserve"> </w:t>
      </w:r>
      <w:r w:rsidRPr="009D6E71">
        <w:t>012002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Sevostyanov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M V, </w:t>
      </w:r>
      <w:proofErr w:type="spellStart"/>
      <w:r w:rsidRPr="00926F57">
        <w:rPr>
          <w:lang w:val="en-US"/>
        </w:rPr>
        <w:t>Il'ina</w:t>
      </w:r>
      <w:proofErr w:type="spellEnd"/>
      <w:r w:rsidRPr="00926F57">
        <w:rPr>
          <w:lang w:val="en-US"/>
        </w:rPr>
        <w:t xml:space="preserve"> T N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Martakov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>I G</w:t>
      </w:r>
      <w:r w:rsidRPr="00185E52">
        <w:rPr>
          <w:lang w:val="en-US"/>
        </w:rPr>
        <w:t xml:space="preserve"> </w:t>
      </w:r>
      <w:r w:rsidRPr="00926F57">
        <w:rPr>
          <w:lang w:val="en-US"/>
        </w:rPr>
        <w:t>Effective ways of molding man-made mat</w:t>
      </w:r>
      <w:r w:rsidRPr="00926F57">
        <w:rPr>
          <w:lang w:val="en-US"/>
        </w:rPr>
        <w:t>e</w:t>
      </w:r>
      <w:r w:rsidRPr="00926F57">
        <w:rPr>
          <w:lang w:val="en-US"/>
        </w:rPr>
        <w:t xml:space="preserve">rials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012038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Sevostyanov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M V, </w:t>
      </w:r>
      <w:proofErr w:type="spellStart"/>
      <w:r w:rsidRPr="00926F57">
        <w:rPr>
          <w:lang w:val="en-US"/>
        </w:rPr>
        <w:t>Il'ina</w:t>
      </w:r>
      <w:proofErr w:type="spellEnd"/>
      <w:r w:rsidRPr="00926F57">
        <w:rPr>
          <w:lang w:val="en-US"/>
        </w:rPr>
        <w:t xml:space="preserve"> T N</w:t>
      </w:r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Martakov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>I G</w:t>
      </w:r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Process of charge prevention with low bulk density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012039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Sevostyanov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V S, </w:t>
      </w:r>
      <w:proofErr w:type="spellStart"/>
      <w:r w:rsidRPr="00926F57">
        <w:rPr>
          <w:lang w:val="en-US"/>
        </w:rPr>
        <w:t>Belykh</w:t>
      </w:r>
      <w:proofErr w:type="spellEnd"/>
      <w:r w:rsidRPr="00926F57">
        <w:rPr>
          <w:lang w:val="en-US"/>
        </w:rPr>
        <w:t xml:space="preserve"> M </w:t>
      </w:r>
      <w:proofErr w:type="spellStart"/>
      <w:r w:rsidRPr="00926F57"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r w:rsidRPr="00926F57">
        <w:rPr>
          <w:lang w:val="en-US"/>
        </w:rPr>
        <w:t xml:space="preserve">and </w:t>
      </w:r>
      <w:proofErr w:type="spellStart"/>
      <w:r w:rsidRPr="00926F57">
        <w:rPr>
          <w:lang w:val="en-US"/>
        </w:rPr>
        <w:t>Sevostyanova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>K I</w:t>
      </w:r>
      <w:r w:rsidRPr="00185E52">
        <w:rPr>
          <w:lang w:val="en-US"/>
        </w:rPr>
        <w:t xml:space="preserve"> </w:t>
      </w:r>
      <w:r w:rsidRPr="00926F57">
        <w:rPr>
          <w:lang w:val="en-US"/>
        </w:rPr>
        <w:t>Investigation of cavitation and vibration processes in the technology of treatment of the contaminated li</w:t>
      </w:r>
      <w:r w:rsidRPr="00926F57">
        <w:rPr>
          <w:lang w:val="en-US"/>
        </w:rPr>
        <w:t>q</w:t>
      </w:r>
      <w:r w:rsidRPr="00926F57">
        <w:rPr>
          <w:lang w:val="en-US"/>
        </w:rPr>
        <w:t xml:space="preserve">uids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012041</w:t>
      </w:r>
    </w:p>
    <w:p w:rsidR="00185E52" w:rsidRPr="009D6E71" w:rsidRDefault="00185E52" w:rsidP="00185E52">
      <w:pPr>
        <w:pStyle w:val="Reference"/>
      </w:pPr>
      <w:proofErr w:type="spellStart"/>
      <w:r>
        <w:t>Sevostyanov</w:t>
      </w:r>
      <w:proofErr w:type="spellEnd"/>
      <w:r>
        <w:t xml:space="preserve"> V S</w:t>
      </w:r>
      <w:r w:rsidRPr="009D6E71">
        <w:t xml:space="preserve">, </w:t>
      </w:r>
      <w:proofErr w:type="spellStart"/>
      <w:r w:rsidRPr="009D6E71">
        <w:t>Goryagin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P Y, </w:t>
      </w:r>
      <w:proofErr w:type="spellStart"/>
      <w:r w:rsidRPr="009D6E71">
        <w:t>Sevostyanov</w:t>
      </w:r>
      <w:proofErr w:type="spellEnd"/>
      <w:r w:rsidRPr="009D6E71">
        <w:t xml:space="preserve"> M V and </w:t>
      </w:r>
      <w:proofErr w:type="spellStart"/>
      <w:r w:rsidRPr="009D6E71">
        <w:t>Ermilov</w:t>
      </w:r>
      <w:proofErr w:type="spellEnd"/>
      <w:r w:rsidRPr="009D6E71">
        <w:rPr>
          <w:lang w:val="en-US"/>
        </w:rPr>
        <w:t xml:space="preserve"> </w:t>
      </w:r>
      <w:r w:rsidRPr="009D6E71">
        <w:t>R A</w:t>
      </w:r>
      <w:r w:rsidRPr="009D6E71">
        <w:rPr>
          <w:lang w:val="en-US"/>
        </w:rPr>
        <w:t xml:space="preserve"> 2018 </w:t>
      </w:r>
      <w:r w:rsidRPr="009D6E71">
        <w:t xml:space="preserve">Constructive and Technological Features of Units for Milling Polymer Material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012006</w:t>
      </w:r>
    </w:p>
    <w:p w:rsidR="00185E52" w:rsidRPr="009D6E71" w:rsidRDefault="00185E52" w:rsidP="00185E52">
      <w:pPr>
        <w:pStyle w:val="Reference"/>
      </w:pPr>
      <w:proofErr w:type="spellStart"/>
      <w:r>
        <w:t>Sevostyanov</w:t>
      </w:r>
      <w:proofErr w:type="spellEnd"/>
      <w:r>
        <w:t xml:space="preserve"> V S</w:t>
      </w:r>
      <w:r w:rsidRPr="009D6E71">
        <w:t xml:space="preserve">, </w:t>
      </w:r>
      <w:proofErr w:type="spellStart"/>
      <w:r w:rsidRPr="009D6E71">
        <w:t>Goryagin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P Yu, </w:t>
      </w:r>
      <w:proofErr w:type="spellStart"/>
      <w:r w:rsidRPr="009D6E71">
        <w:t>Obolonsky</w:t>
      </w:r>
      <w:proofErr w:type="spellEnd"/>
      <w:r w:rsidRPr="009D6E71">
        <w:t xml:space="preserve"> V </w:t>
      </w:r>
      <w:proofErr w:type="spellStart"/>
      <w:r w:rsidRPr="009D6E71">
        <w:t>V</w:t>
      </w:r>
      <w:proofErr w:type="spellEnd"/>
      <w:r w:rsidRPr="009D6E71">
        <w:t xml:space="preserve"> and </w:t>
      </w:r>
      <w:proofErr w:type="spellStart"/>
      <w:r w:rsidRPr="009D6E71">
        <w:t>Ermilov</w:t>
      </w:r>
      <w:proofErr w:type="spellEnd"/>
      <w:r w:rsidRPr="009D6E71">
        <w:rPr>
          <w:lang w:val="en-US"/>
        </w:rPr>
        <w:t xml:space="preserve"> </w:t>
      </w:r>
      <w:r w:rsidRPr="009D6E71">
        <w:t>R A</w:t>
      </w:r>
      <w:r w:rsidRPr="009D6E71">
        <w:rPr>
          <w:lang w:val="en-US"/>
        </w:rPr>
        <w:t xml:space="preserve"> 2018 </w:t>
      </w:r>
      <w:r w:rsidRPr="009D6E71">
        <w:t xml:space="preserve">Resource-Saving Technological Complex for Polymer Waste Processing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012025</w:t>
      </w:r>
    </w:p>
    <w:p w:rsidR="00185E52" w:rsidRPr="009D6E71" w:rsidRDefault="00185E52" w:rsidP="00185E52">
      <w:pPr>
        <w:pStyle w:val="Reference"/>
      </w:pPr>
      <w:proofErr w:type="spellStart"/>
      <w:r>
        <w:t>Sevostyanov</w:t>
      </w:r>
      <w:proofErr w:type="spellEnd"/>
      <w:r>
        <w:t xml:space="preserve"> V S</w:t>
      </w:r>
      <w:r w:rsidRPr="009D6E71">
        <w:t xml:space="preserve">, </w:t>
      </w:r>
      <w:proofErr w:type="spellStart"/>
      <w:r w:rsidRPr="009D6E71">
        <w:t>Shatalov</w:t>
      </w:r>
      <w:proofErr w:type="spellEnd"/>
      <w:r w:rsidRPr="009D6E71">
        <w:rPr>
          <w:lang w:val="en-US"/>
        </w:rPr>
        <w:t xml:space="preserve"> /</w:t>
      </w:r>
      <w:r w:rsidRPr="009D6E71">
        <w:t xml:space="preserve"> A V, </w:t>
      </w:r>
      <w:proofErr w:type="spellStart"/>
      <w:r w:rsidRPr="009D6E71">
        <w:t>Sevostyanov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M V, </w:t>
      </w:r>
      <w:proofErr w:type="spellStart"/>
      <w:r w:rsidRPr="009D6E71">
        <w:t>Krutov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V S and </w:t>
      </w:r>
      <w:proofErr w:type="spellStart"/>
      <w:r w:rsidRPr="009D6E71">
        <w:t>Shatalov</w:t>
      </w:r>
      <w:proofErr w:type="spellEnd"/>
      <w:r w:rsidRPr="009D6E71">
        <w:rPr>
          <w:lang w:val="en-US"/>
        </w:rPr>
        <w:t xml:space="preserve"> </w:t>
      </w:r>
      <w:r w:rsidRPr="009D6E71">
        <w:t>V A</w:t>
      </w:r>
      <w:r w:rsidRPr="009D6E71">
        <w:rPr>
          <w:lang w:val="en-US"/>
        </w:rPr>
        <w:t xml:space="preserve"> 2018 </w:t>
      </w:r>
      <w:r w:rsidRPr="009D6E71">
        <w:t>Technics and Technology of Pr</w:t>
      </w:r>
      <w:r w:rsidRPr="009D6E71">
        <w:t>o</w:t>
      </w:r>
      <w:r w:rsidRPr="009D6E71">
        <w:t xml:space="preserve">cessing Basalt Waste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012027</w:t>
      </w:r>
    </w:p>
    <w:p w:rsidR="00185E52" w:rsidRPr="009D6E71" w:rsidRDefault="00185E52" w:rsidP="00185E52">
      <w:pPr>
        <w:pStyle w:val="Reference"/>
      </w:pPr>
      <w:proofErr w:type="spellStart"/>
      <w:r>
        <w:t>Sevostyanov</w:t>
      </w:r>
      <w:proofErr w:type="spellEnd"/>
      <w:r>
        <w:t xml:space="preserve"> V S</w:t>
      </w:r>
      <w:r w:rsidRPr="009D6E71">
        <w:t xml:space="preserve">, </w:t>
      </w:r>
      <w:proofErr w:type="spellStart"/>
      <w:r w:rsidRPr="009D6E71">
        <w:t>Shinkarev</w:t>
      </w:r>
      <w:proofErr w:type="spellEnd"/>
      <w:r>
        <w:t xml:space="preserve"> </w:t>
      </w:r>
      <w:r w:rsidRPr="009D6E71">
        <w:t xml:space="preserve">L I and </w:t>
      </w:r>
      <w:proofErr w:type="spellStart"/>
      <w:r w:rsidRPr="009D6E71">
        <w:t>Belykh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M </w:t>
      </w:r>
      <w:proofErr w:type="spellStart"/>
      <w:r w:rsidRPr="009D6E71">
        <w:t>M</w:t>
      </w:r>
      <w:proofErr w:type="spellEnd"/>
      <w:r w:rsidRPr="009D6E71">
        <w:rPr>
          <w:lang w:val="en-US"/>
        </w:rPr>
        <w:t xml:space="preserve"> 2018 </w:t>
      </w:r>
      <w:r w:rsidRPr="009D6E71">
        <w:t xml:space="preserve">Research and Development of Technical Means for Liquid Oil Cleaning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012023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Sevostyanov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V S, </w:t>
      </w:r>
      <w:proofErr w:type="spellStart"/>
      <w:r w:rsidRPr="00926F57">
        <w:rPr>
          <w:lang w:val="en-US"/>
        </w:rPr>
        <w:t>Uralsky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V I, </w:t>
      </w:r>
      <w:proofErr w:type="spellStart"/>
      <w:r w:rsidRPr="00926F57">
        <w:rPr>
          <w:lang w:val="en-US"/>
        </w:rPr>
        <w:t>Boichuk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I P, </w:t>
      </w:r>
      <w:proofErr w:type="spellStart"/>
      <w:r w:rsidRPr="00926F57">
        <w:rPr>
          <w:lang w:val="en-US"/>
        </w:rPr>
        <w:t>Ermilov</w:t>
      </w:r>
      <w:proofErr w:type="spellEnd"/>
      <w:r w:rsidRPr="00926F57">
        <w:rPr>
          <w:lang w:val="en-US"/>
        </w:rPr>
        <w:t xml:space="preserve"> R A and Lukyanova</w:t>
      </w:r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E </w:t>
      </w:r>
      <w:proofErr w:type="spellStart"/>
      <w:r w:rsidRPr="00926F57">
        <w:rPr>
          <w:lang w:val="en-US"/>
        </w:rPr>
        <w:t>A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Analysis of separator operating conditions in a technological module with vibration-centrifugal closed-cycle grinding unit for obtaining high-dispersity materials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012040</w:t>
      </w:r>
    </w:p>
    <w:p w:rsidR="00185E52" w:rsidRPr="00926F57" w:rsidRDefault="00185E52" w:rsidP="00185E52">
      <w:pPr>
        <w:pStyle w:val="Reference"/>
        <w:rPr>
          <w:lang w:val="en-US"/>
        </w:rPr>
      </w:pPr>
      <w:proofErr w:type="spellStart"/>
      <w:r w:rsidRPr="00926F57">
        <w:rPr>
          <w:lang w:val="en-US"/>
        </w:rPr>
        <w:t>Shein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N T, </w:t>
      </w:r>
      <w:proofErr w:type="spellStart"/>
      <w:r w:rsidRPr="00926F57">
        <w:rPr>
          <w:lang w:val="en-US"/>
        </w:rPr>
        <w:t>Sevostyanov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V S, </w:t>
      </w:r>
      <w:proofErr w:type="spellStart"/>
      <w:r w:rsidRPr="00926F57">
        <w:rPr>
          <w:lang w:val="en-US"/>
        </w:rPr>
        <w:t>Obolonsky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V </w:t>
      </w:r>
      <w:proofErr w:type="spellStart"/>
      <w:r w:rsidRPr="00926F57">
        <w:rPr>
          <w:lang w:val="en-US"/>
        </w:rPr>
        <w:t>V</w:t>
      </w:r>
      <w:proofErr w:type="spellEnd"/>
      <w:r w:rsidRPr="00926F57">
        <w:rPr>
          <w:lang w:val="en-US"/>
        </w:rPr>
        <w:t xml:space="preserve">, </w:t>
      </w:r>
      <w:proofErr w:type="spellStart"/>
      <w:r w:rsidRPr="00926F57">
        <w:rPr>
          <w:lang w:val="en-US"/>
        </w:rPr>
        <w:t>Sevostyanov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M V, </w:t>
      </w:r>
      <w:proofErr w:type="spellStart"/>
      <w:r w:rsidRPr="00926F57">
        <w:rPr>
          <w:lang w:val="en-US"/>
        </w:rPr>
        <w:t>Goryagin</w:t>
      </w:r>
      <w:proofErr w:type="spellEnd"/>
      <w:r w:rsidRPr="00926F57">
        <w:rPr>
          <w:lang w:val="en-US"/>
        </w:rPr>
        <w:t xml:space="preserve"> P Yu and </w:t>
      </w:r>
      <w:proofErr w:type="spellStart"/>
      <w:r w:rsidRPr="00926F57">
        <w:rPr>
          <w:lang w:val="en-US"/>
        </w:rPr>
        <w:t>B</w:t>
      </w:r>
      <w:r w:rsidRPr="00926F57">
        <w:rPr>
          <w:lang w:val="en-US"/>
        </w:rPr>
        <w:t>a</w:t>
      </w:r>
      <w:r w:rsidRPr="00926F57">
        <w:rPr>
          <w:lang w:val="en-US"/>
        </w:rPr>
        <w:t>bukov</w:t>
      </w:r>
      <w:proofErr w:type="spellEnd"/>
      <w:r w:rsidRPr="00185E52">
        <w:rPr>
          <w:lang w:val="en-US"/>
        </w:rPr>
        <w:t xml:space="preserve"> </w:t>
      </w:r>
      <w:r w:rsidRPr="00926F57">
        <w:rPr>
          <w:lang w:val="en-US"/>
        </w:rPr>
        <w:t>V A</w:t>
      </w:r>
      <w:r w:rsidRPr="00185E52">
        <w:rPr>
          <w:lang w:val="en-US"/>
        </w:rPr>
        <w:t xml:space="preserve"> </w:t>
      </w:r>
      <w:r w:rsidRPr="00926F57">
        <w:rPr>
          <w:lang w:val="en-US"/>
        </w:rPr>
        <w:t xml:space="preserve">Resource and energy-saving technologies of complex processing and utilization of </w:t>
      </w:r>
      <w:proofErr w:type="spellStart"/>
      <w:r w:rsidRPr="00926F57">
        <w:rPr>
          <w:lang w:val="en-US"/>
        </w:rPr>
        <w:t>technogenic</w:t>
      </w:r>
      <w:proofErr w:type="spellEnd"/>
      <w:r w:rsidRPr="00926F57">
        <w:rPr>
          <w:lang w:val="en-US"/>
        </w:rPr>
        <w:t xml:space="preserve"> mat</w:t>
      </w:r>
      <w:r w:rsidRPr="00926F57">
        <w:rPr>
          <w:lang w:val="en-US"/>
        </w:rPr>
        <w:t>e</w:t>
      </w:r>
      <w:r w:rsidRPr="00926F57">
        <w:rPr>
          <w:lang w:val="en-US"/>
        </w:rPr>
        <w:t xml:space="preserve">rials </w:t>
      </w:r>
      <w:proofErr w:type="spellStart"/>
      <w:r w:rsidRPr="00AC33E7">
        <w:rPr>
          <w:i/>
        </w:rPr>
        <w:t>IOP</w:t>
      </w:r>
      <w:proofErr w:type="spellEnd"/>
      <w:r w:rsidRPr="00AC33E7">
        <w:rPr>
          <w:i/>
        </w:rPr>
        <w:t xml:space="preserve"> Conf. Ser.: Mater. Sci. Eng.</w:t>
      </w:r>
      <w:r w:rsidRPr="00AC33E7">
        <w:t xml:space="preserve"> </w:t>
      </w:r>
      <w:r w:rsidRPr="00AC33E7">
        <w:rPr>
          <w:b/>
        </w:rPr>
        <w:t>552</w:t>
      </w:r>
      <w:r>
        <w:t xml:space="preserve"> </w:t>
      </w:r>
      <w:r w:rsidRPr="00926F57">
        <w:rPr>
          <w:lang w:val="en-US"/>
        </w:rPr>
        <w:t>012042</w:t>
      </w:r>
    </w:p>
    <w:p w:rsidR="00185E52" w:rsidRPr="009D6E71" w:rsidRDefault="00185E52" w:rsidP="00185E52">
      <w:pPr>
        <w:pStyle w:val="Reference"/>
      </w:pPr>
      <w:proofErr w:type="spellStart"/>
      <w:r w:rsidRPr="009D6E71">
        <w:t>Sivachenko</w:t>
      </w:r>
      <w:proofErr w:type="spellEnd"/>
      <w:r w:rsidRPr="009D6E71">
        <w:rPr>
          <w:lang w:val="en-US"/>
        </w:rPr>
        <w:t xml:space="preserve"> </w:t>
      </w:r>
      <w:r w:rsidRPr="009D6E71">
        <w:t xml:space="preserve">L A, </w:t>
      </w:r>
      <w:proofErr w:type="spellStart"/>
      <w:r>
        <w:t>Sevostyanov</w:t>
      </w:r>
      <w:proofErr w:type="spellEnd"/>
      <w:r>
        <w:t xml:space="preserve"> V S</w:t>
      </w:r>
      <w:r w:rsidRPr="009D6E71">
        <w:t xml:space="preserve"> and </w:t>
      </w:r>
      <w:proofErr w:type="spellStart"/>
      <w:r w:rsidRPr="009D6E71">
        <w:t>Il´ina</w:t>
      </w:r>
      <w:proofErr w:type="spellEnd"/>
      <w:r w:rsidRPr="009D6E71">
        <w:rPr>
          <w:lang w:val="en-US"/>
        </w:rPr>
        <w:t xml:space="preserve"> </w:t>
      </w:r>
      <w:r w:rsidRPr="009D6E71">
        <w:t>T N</w:t>
      </w:r>
      <w:r w:rsidRPr="009D6E71">
        <w:rPr>
          <w:lang w:val="en-US"/>
        </w:rPr>
        <w:t xml:space="preserve"> 2018 </w:t>
      </w:r>
      <w:r w:rsidRPr="009D6E71">
        <w:t>Problem Tasks in the Field of R</w:t>
      </w:r>
      <w:r w:rsidRPr="009D6E71">
        <w:t>e</w:t>
      </w:r>
      <w:r w:rsidRPr="009D6E71">
        <w:t xml:space="preserve">source and Energy Saving </w:t>
      </w:r>
      <w:proofErr w:type="spellStart"/>
      <w:r w:rsidRPr="009D6E71">
        <w:t>Technologie</w:t>
      </w:r>
      <w:proofErr w:type="spellEnd"/>
      <w:r w:rsidRPr="009D6E71">
        <w:t xml:space="preserve">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</w:rPr>
        <w:t xml:space="preserve"> </w:t>
      </w:r>
      <w:r w:rsidRPr="009D6E71">
        <w:t>012021</w:t>
      </w:r>
    </w:p>
    <w:p w:rsidR="00185E52" w:rsidRPr="009D6E71" w:rsidRDefault="00185E52" w:rsidP="00185E52">
      <w:pPr>
        <w:pStyle w:val="Reference"/>
        <w:rPr>
          <w:lang w:val="en-US"/>
        </w:rPr>
      </w:pPr>
      <w:proofErr w:type="spellStart"/>
      <w:r w:rsidRPr="009D6E71">
        <w:t>Temnikov</w:t>
      </w:r>
      <w:proofErr w:type="spellEnd"/>
      <w:r w:rsidRPr="009D6E71">
        <w:t xml:space="preserve"> D O and </w:t>
      </w:r>
      <w:proofErr w:type="spellStart"/>
      <w:r w:rsidRPr="009D6E71">
        <w:t>Suslov</w:t>
      </w:r>
      <w:proofErr w:type="spellEnd"/>
      <w:r w:rsidRPr="009D6E71">
        <w:rPr>
          <w:lang w:val="en-US"/>
        </w:rPr>
        <w:t xml:space="preserve"> </w:t>
      </w:r>
      <w:r w:rsidRPr="009D6E71">
        <w:t>D Yu</w:t>
      </w:r>
      <w:r w:rsidRPr="009D6E71">
        <w:rPr>
          <w:lang w:val="en-US"/>
        </w:rPr>
        <w:t xml:space="preserve"> 2018 </w:t>
      </w:r>
      <w:r w:rsidRPr="009D6E71">
        <w:t>Algorithms of the Minimum Spanning Tree in Gas Supply Sy</w:t>
      </w:r>
      <w:r w:rsidRPr="009D6E71">
        <w:t>s</w:t>
      </w:r>
      <w:r w:rsidRPr="009D6E71">
        <w:t xml:space="preserve">tems </w:t>
      </w:r>
      <w:r w:rsidRPr="005F2842">
        <w:rPr>
          <w:i/>
          <w:lang w:val="en-US"/>
        </w:rPr>
        <w:t xml:space="preserve">J. Phys.: Conf. </w:t>
      </w:r>
      <w:proofErr w:type="spellStart"/>
      <w:r w:rsidRPr="005F284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5F2842">
        <w:rPr>
          <w:b/>
          <w:lang w:val="en-US"/>
        </w:rPr>
        <w:t>1066</w:t>
      </w:r>
      <w:r w:rsidRPr="005F2842">
        <w:rPr>
          <w:i/>
          <w:lang w:val="en-US"/>
        </w:rPr>
        <w:t xml:space="preserve"> </w:t>
      </w:r>
      <w:r w:rsidRPr="009D6E71">
        <w:t>01200</w:t>
      </w:r>
      <w:r w:rsidRPr="009D6E71">
        <w:rPr>
          <w:lang w:val="en-US"/>
        </w:rPr>
        <w:t>1</w:t>
      </w:r>
    </w:p>
    <w:p w:rsidR="00185E52" w:rsidRPr="009D6E71" w:rsidRDefault="00185E52" w:rsidP="00185E52">
      <w:pPr>
        <w:pStyle w:val="Reference"/>
      </w:pPr>
      <w:proofErr w:type="spellStart"/>
      <w:r w:rsidRPr="009D6E71">
        <w:t>Zagorodnyuk</w:t>
      </w:r>
      <w:proofErr w:type="spellEnd"/>
      <w:r w:rsidRPr="00185E52">
        <w:rPr>
          <w:lang w:val="en-US"/>
        </w:rPr>
        <w:t xml:space="preserve"> </w:t>
      </w:r>
      <w:r w:rsidRPr="009D6E71">
        <w:t xml:space="preserve">L H, </w:t>
      </w:r>
      <w:proofErr w:type="spellStart"/>
      <w:r w:rsidRPr="009D6E71">
        <w:t>Koryakina</w:t>
      </w:r>
      <w:proofErr w:type="spellEnd"/>
      <w:r w:rsidRPr="00185E52">
        <w:rPr>
          <w:lang w:val="en-US"/>
        </w:rPr>
        <w:t xml:space="preserve"> </w:t>
      </w:r>
      <w:r w:rsidRPr="009D6E71">
        <w:t xml:space="preserve">A </w:t>
      </w:r>
      <w:proofErr w:type="spellStart"/>
      <w:r w:rsidRPr="009D6E71">
        <w:t>A</w:t>
      </w:r>
      <w:proofErr w:type="spellEnd"/>
      <w:r w:rsidRPr="009D6E71">
        <w:t xml:space="preserve">, </w:t>
      </w:r>
      <w:proofErr w:type="spellStart"/>
      <w:r w:rsidRPr="009D6E71">
        <w:t>Sevostyanova</w:t>
      </w:r>
      <w:proofErr w:type="spellEnd"/>
      <w:r w:rsidRPr="009D6E71">
        <w:t xml:space="preserve"> K I and </w:t>
      </w:r>
      <w:proofErr w:type="spellStart"/>
      <w:r w:rsidRPr="009D6E71">
        <w:t>Khaheleva</w:t>
      </w:r>
      <w:proofErr w:type="spellEnd"/>
      <w:r w:rsidRPr="00185E52">
        <w:rPr>
          <w:lang w:val="en-US"/>
        </w:rPr>
        <w:t xml:space="preserve"> </w:t>
      </w:r>
      <w:r w:rsidRPr="009D6E71">
        <w:t xml:space="preserve">A </w:t>
      </w:r>
      <w:proofErr w:type="spellStart"/>
      <w:r w:rsidRPr="009D6E71">
        <w:t>A</w:t>
      </w:r>
      <w:proofErr w:type="spellEnd"/>
      <w:r w:rsidRPr="00185E52">
        <w:rPr>
          <w:lang w:val="en-US"/>
        </w:rPr>
        <w:t xml:space="preserve"> 2018 </w:t>
      </w:r>
      <w:r w:rsidRPr="009D6E71">
        <w:t xml:space="preserve">Heat Insulating Composite Mixtures with </w:t>
      </w:r>
      <w:proofErr w:type="spellStart"/>
      <w:r w:rsidRPr="009D6E71">
        <w:t>Technogenic</w:t>
      </w:r>
      <w:proofErr w:type="spellEnd"/>
      <w:r w:rsidRPr="009D6E71">
        <w:t xml:space="preserve"> M</w:t>
      </w:r>
      <w:r w:rsidRPr="009D6E71">
        <w:t>a</w:t>
      </w:r>
      <w:r w:rsidRPr="009D6E71">
        <w:t xml:space="preserve">terials </w:t>
      </w:r>
      <w:r w:rsidRPr="00185E52">
        <w:rPr>
          <w:i/>
          <w:lang w:val="en-US"/>
        </w:rPr>
        <w:t xml:space="preserve">J. Phys.: Conf. </w:t>
      </w:r>
      <w:proofErr w:type="spellStart"/>
      <w:r w:rsidRPr="00185E52">
        <w:rPr>
          <w:i/>
          <w:lang w:val="en-US"/>
        </w:rPr>
        <w:t>Ser</w:t>
      </w:r>
      <w:proofErr w:type="spellEnd"/>
      <w:r w:rsidRPr="00185E52">
        <w:rPr>
          <w:i/>
          <w:lang w:val="en-US"/>
        </w:rPr>
        <w:t xml:space="preserve"> </w:t>
      </w:r>
      <w:r w:rsidRPr="00185E52">
        <w:rPr>
          <w:b/>
          <w:lang w:val="en-US"/>
        </w:rPr>
        <w:t>1066</w:t>
      </w:r>
      <w:r w:rsidRPr="00185E52">
        <w:rPr>
          <w:i/>
        </w:rPr>
        <w:t xml:space="preserve"> </w:t>
      </w:r>
      <w:r w:rsidRPr="009D6E71">
        <w:t>012011</w:t>
      </w:r>
    </w:p>
    <w:sectPr w:rsidR="00185E52" w:rsidRPr="009D6E71">
      <w:headerReference w:type="default" r:id="rId9"/>
      <w:footnotePr>
        <w:pos w:val="beneathText"/>
      </w:footnotePr>
      <w:endnotePr>
        <w:numFmt w:val="chicago"/>
        <w:numStart w:val="4"/>
      </w:endnotePr>
      <w:pgSz w:w="11907" w:h="16840"/>
      <w:pgMar w:top="2268" w:right="1418" w:bottom="153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55" w:rsidRDefault="00F87555">
      <w:r>
        <w:separator/>
      </w:r>
    </w:p>
  </w:endnote>
  <w:endnote w:type="continuationSeparator" w:id="0">
    <w:p w:rsidR="00F87555" w:rsidRDefault="00F8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b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55" w:rsidRDefault="00F87555">
      <w:pPr>
        <w:pStyle w:val="Bulleted"/>
        <w:numPr>
          <w:ilvl w:val="0"/>
          <w:numId w:val="0"/>
        </w:numPr>
        <w:tabs>
          <w:tab w:val="left" w:pos="851"/>
        </w:tabs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F87555" w:rsidRDefault="00F87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E52" w:rsidRDefault="00185E52"/>
  <w:p w:rsidR="00185E52" w:rsidRDefault="00185E52"/>
  <w:p w:rsidR="00185E52" w:rsidRDefault="00185E52"/>
  <w:p w:rsidR="00185E52" w:rsidRDefault="00185E52"/>
  <w:p w:rsidR="00185E52" w:rsidRDefault="00185E52"/>
  <w:p w:rsidR="00185E52" w:rsidRDefault="00185E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</w:lvl>
    <w:lvl w:ilvl="2">
      <w:start w:val="1"/>
      <w:numFmt w:val="decimal"/>
      <w:suff w:val="nothing"/>
      <w:lvlText w:val="%1.%2.%3.  "/>
      <w:lvlJc w:val="left"/>
      <w:pPr>
        <w:ind w:left="0" w:firstLine="142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025F0A"/>
    <w:multiLevelType w:val="multilevel"/>
    <w:tmpl w:val="EE1E8DD0"/>
    <w:lvl w:ilvl="0">
      <w:start w:val="1"/>
      <w:numFmt w:val="decimal"/>
      <w:pStyle w:val="Numbered"/>
      <w:lvlText w:val="%1."/>
      <w:lvlJc w:val="left"/>
      <w:pPr>
        <w:tabs>
          <w:tab w:val="num" w:pos="993"/>
        </w:tabs>
        <w:ind w:left="142" w:firstLine="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defaultTabStop w:val="851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17"/>
    <w:rsid w:val="000744EC"/>
    <w:rsid w:val="00185E52"/>
    <w:rsid w:val="001B2AE9"/>
    <w:rsid w:val="002E4333"/>
    <w:rsid w:val="004660E4"/>
    <w:rsid w:val="005341B8"/>
    <w:rsid w:val="005F2842"/>
    <w:rsid w:val="00727C04"/>
    <w:rsid w:val="008F2A54"/>
    <w:rsid w:val="00926F57"/>
    <w:rsid w:val="009A0C17"/>
    <w:rsid w:val="009D6E71"/>
    <w:rsid w:val="00F8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caption" w:uiPriority="35" w:qFormat="1"/>
    <w:lsdException w:name="Title" w:semiHidden="0" w:uiPriority="10" w:unhideWhenUsed="0" w:qFormat="1"/>
    <w:lsdException w:name="Default Paragraph Font" w:uiPriority="1"/>
    <w:lsdException w:name="Table Grid" w:uiPriority="59"/>
  </w:latentStyles>
  <w:style w:type="paragraph" w:default="1" w:styleId="a">
    <w:name w:val="Normal"/>
    <w:qFormat/>
    <w:rPr>
      <w:rFonts w:ascii="Times" w:hAnsi="Times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styleId="a3">
    <w:name w:val="Title"/>
    <w:basedOn w:val="a"/>
    <w:next w:val="Authors"/>
    <w:link w:val="a4"/>
    <w:uiPriority w:val="10"/>
    <w:qFormat/>
    <w:pPr>
      <w:suppressAutoHyphens/>
      <w:spacing w:before="1588" w:after="567"/>
    </w:pPr>
    <w:rPr>
      <w:b/>
      <w:sz w:val="34"/>
      <w:szCs w:val="34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Section">
    <w:name w:val="Section"/>
    <w:next w:val="a"/>
    <w:pPr>
      <w:numPr>
        <w:numId w:val="2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customStyle="1" w:styleId="Bulleted">
    <w:name w:val="Bulleted"/>
    <w:pPr>
      <w:numPr>
        <w:numId w:val="4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ubsection">
    <w:name w:val="Subsection"/>
    <w:next w:val="a"/>
    <w:pPr>
      <w:numPr>
        <w:ilvl w:val="1"/>
        <w:numId w:val="2"/>
      </w:numPr>
      <w:spacing w:before="24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Sectionnonumber">
    <w:name w:val="Section (no number)"/>
    <w:next w:val="a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">
    <w:name w:val="Reference"/>
    <w:pPr>
      <w:widowControl w:val="0"/>
      <w:numPr>
        <w:numId w:val="6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customStyle="1" w:styleId="Centred">
    <w:name w:val="Centred"/>
    <w:pPr>
      <w:jc w:val="center"/>
    </w:pPr>
    <w:rPr>
      <w:rFonts w:ascii="Times" w:hAnsi="Times"/>
      <w:sz w:val="22"/>
      <w:lang w:eastAsia="en-US"/>
    </w:rPr>
  </w:style>
  <w:style w:type="paragraph" w:customStyle="1" w:styleId="EQN">
    <w:name w:val="EQN"/>
    <w:basedOn w:val="a"/>
    <w:pPr>
      <w:tabs>
        <w:tab w:val="center" w:pos="4820"/>
        <w:tab w:val="right" w:pos="9072"/>
      </w:tabs>
      <w:spacing w:before="120" w:after="120"/>
    </w:pPr>
    <w:rPr>
      <w:color w:val="000000"/>
      <w:szCs w:val="22"/>
      <w:lang w:val="en-US"/>
    </w:rPr>
  </w:style>
  <w:style w:type="paragraph" w:customStyle="1" w:styleId="Numbered">
    <w:name w:val="Numbered"/>
    <w:pPr>
      <w:numPr>
        <w:numId w:val="8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">
    <w:name w:val="Table.Caption"/>
    <w:pPr>
      <w:keepNext/>
      <w:keepLines/>
      <w:spacing w:after="120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TableCaption"/>
    <w:pPr>
      <w:jc w:val="center"/>
    </w:pPr>
  </w:style>
  <w:style w:type="paragraph" w:customStyle="1" w:styleId="Table">
    <w:name w:val="Table"/>
    <w:basedOn w:val="Bodytext"/>
    <w:qFormat/>
    <w:pPr>
      <w:jc w:val="center"/>
    </w:pPr>
    <w:rPr>
      <w:rFonts w:ascii="Times New Roman" w:hAnsi="Times New Roman"/>
    </w:rPr>
  </w:style>
  <w:style w:type="paragraph" w:customStyle="1" w:styleId="Table1">
    <w:name w:val="Table.1"/>
    <w:basedOn w:val="Table"/>
    <w:qFormat/>
    <w:pPr>
      <w:jc w:val="left"/>
    </w:pPr>
    <w:rPr>
      <w:b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subsubsection">
    <w:name w:val="subsubsection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unhideWhenUsed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0C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C1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caption" w:uiPriority="35" w:qFormat="1"/>
    <w:lsdException w:name="Title" w:semiHidden="0" w:uiPriority="10" w:unhideWhenUsed="0" w:qFormat="1"/>
    <w:lsdException w:name="Default Paragraph Font" w:uiPriority="1"/>
    <w:lsdException w:name="Table Grid" w:uiPriority="59"/>
  </w:latentStyles>
  <w:style w:type="paragraph" w:default="1" w:styleId="a">
    <w:name w:val="Normal"/>
    <w:qFormat/>
    <w:rPr>
      <w:rFonts w:ascii="Times" w:hAnsi="Times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styleId="a3">
    <w:name w:val="Title"/>
    <w:basedOn w:val="a"/>
    <w:next w:val="Authors"/>
    <w:link w:val="a4"/>
    <w:uiPriority w:val="10"/>
    <w:qFormat/>
    <w:pPr>
      <w:suppressAutoHyphens/>
      <w:spacing w:before="1588" w:after="567"/>
    </w:pPr>
    <w:rPr>
      <w:b/>
      <w:sz w:val="34"/>
      <w:szCs w:val="34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Section">
    <w:name w:val="Section"/>
    <w:next w:val="a"/>
    <w:pPr>
      <w:numPr>
        <w:numId w:val="2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customStyle="1" w:styleId="Bulleted">
    <w:name w:val="Bulleted"/>
    <w:pPr>
      <w:numPr>
        <w:numId w:val="4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ubsection">
    <w:name w:val="Subsection"/>
    <w:next w:val="a"/>
    <w:pPr>
      <w:numPr>
        <w:ilvl w:val="1"/>
        <w:numId w:val="2"/>
      </w:numPr>
      <w:spacing w:before="24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Sectionnonumber">
    <w:name w:val="Section (no number)"/>
    <w:next w:val="a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">
    <w:name w:val="Reference"/>
    <w:pPr>
      <w:widowControl w:val="0"/>
      <w:numPr>
        <w:numId w:val="6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customStyle="1" w:styleId="Centred">
    <w:name w:val="Centred"/>
    <w:pPr>
      <w:jc w:val="center"/>
    </w:pPr>
    <w:rPr>
      <w:rFonts w:ascii="Times" w:hAnsi="Times"/>
      <w:sz w:val="22"/>
      <w:lang w:eastAsia="en-US"/>
    </w:rPr>
  </w:style>
  <w:style w:type="paragraph" w:customStyle="1" w:styleId="EQN">
    <w:name w:val="EQN"/>
    <w:basedOn w:val="a"/>
    <w:pPr>
      <w:tabs>
        <w:tab w:val="center" w:pos="4820"/>
        <w:tab w:val="right" w:pos="9072"/>
      </w:tabs>
      <w:spacing w:before="120" w:after="120"/>
    </w:pPr>
    <w:rPr>
      <w:color w:val="000000"/>
      <w:szCs w:val="22"/>
      <w:lang w:val="en-US"/>
    </w:rPr>
  </w:style>
  <w:style w:type="paragraph" w:customStyle="1" w:styleId="Numbered">
    <w:name w:val="Numbered"/>
    <w:pPr>
      <w:numPr>
        <w:numId w:val="8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">
    <w:name w:val="Table.Caption"/>
    <w:pPr>
      <w:keepNext/>
      <w:keepLines/>
      <w:spacing w:after="120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TableCaption"/>
    <w:pPr>
      <w:jc w:val="center"/>
    </w:pPr>
  </w:style>
  <w:style w:type="paragraph" w:customStyle="1" w:styleId="Table">
    <w:name w:val="Table"/>
    <w:basedOn w:val="Bodytext"/>
    <w:qFormat/>
    <w:pPr>
      <w:jc w:val="center"/>
    </w:pPr>
    <w:rPr>
      <w:rFonts w:ascii="Times New Roman" w:hAnsi="Times New Roman"/>
    </w:rPr>
  </w:style>
  <w:style w:type="paragraph" w:customStyle="1" w:styleId="Table1">
    <w:name w:val="Table.1"/>
    <w:basedOn w:val="Table"/>
    <w:qFormat/>
    <w:pPr>
      <w:jc w:val="left"/>
    </w:pPr>
    <w:rPr>
      <w:b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subsubsection">
    <w:name w:val="subsubsection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unhideWhenUsed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0C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C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91;&#1073;&#1083;&#1080;&#1082;&#1072;&#1094;&#1080;&#1080;\&#1057;&#1073;&#1086;&#1088;&#1085;&#1080;&#1082;&#1080;\2019\&#1064;&#1072;&#1073;&#1083;&#1086;&#1085;&#1099;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56E2-3E1C-4EAF-A831-C9FEAA9B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JPCSA4Template.dot</Template>
  <TotalTime>207</TotalTime>
  <Pages>1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Open Access proceedings Journal of Physics: Conference series</vt:lpstr>
    </vt:vector>
  </TitlesOfParts>
  <Company>IOP Publishing</Company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PТ</cp:lastModifiedBy>
  <cp:revision>4</cp:revision>
  <cp:lastPrinted>2005-02-25T09:52:00Z</cp:lastPrinted>
  <dcterms:created xsi:type="dcterms:W3CDTF">2019-06-30T17:13:00Z</dcterms:created>
  <dcterms:modified xsi:type="dcterms:W3CDTF">2019-06-30T20:59:00Z</dcterms:modified>
</cp:coreProperties>
</file>